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05BD" w14:textId="77777777" w:rsidR="004B5EDC" w:rsidRDefault="004B5EDC">
      <w:pPr>
        <w:pStyle w:val="Header"/>
        <w:tabs>
          <w:tab w:val="clear" w:pos="4320"/>
          <w:tab w:val="clear" w:pos="8640"/>
        </w:tabs>
        <w:rPr>
          <w:b/>
          <w:color w:val="FF0000"/>
        </w:rPr>
      </w:pPr>
      <w:r>
        <w:rPr>
          <w:b/>
          <w:color w:val="FF0000"/>
        </w:rPr>
        <w:t>SECCIÓN I. Identificación del producto químico y de la compañía</w:t>
      </w:r>
    </w:p>
    <w:p w14:paraId="30F60C7C" w14:textId="77777777" w:rsidR="004B5EDC" w:rsidRDefault="004B5EDC">
      <w:pPr>
        <w:rPr>
          <w:sz w:val="16"/>
        </w:rPr>
      </w:pPr>
    </w:p>
    <w:p w14:paraId="6A49CF4E" w14:textId="77777777" w:rsidR="004B5EDC" w:rsidRDefault="004B5EDC">
      <w:r>
        <w:t xml:space="preserve">Nombre del producto: </w:t>
      </w:r>
      <w:r>
        <w:tab/>
      </w:r>
      <w:r>
        <w:tab/>
        <w:t>Extintor de incendios de productos químicos secos Purple K</w:t>
      </w:r>
    </w:p>
    <w:p w14:paraId="2CA2D082" w14:textId="73EE268F" w:rsidR="00C3256F" w:rsidRDefault="00C3256F">
      <w:r>
        <w:tab/>
      </w:r>
      <w:r>
        <w:tab/>
      </w:r>
      <w:r>
        <w:tab/>
      </w:r>
      <w:r w:rsidR="008313F7">
        <w:tab/>
      </w:r>
      <w:r>
        <w:t>(Agente extintor de incendios, no presurizado y presurizado)</w:t>
      </w:r>
    </w:p>
    <w:p w14:paraId="7D25D7A6" w14:textId="62193B37" w:rsidR="004B5EDC" w:rsidRDefault="004B5EDC">
      <w:r>
        <w:t xml:space="preserve">Sinónimo: </w:t>
      </w:r>
      <w:r>
        <w:tab/>
      </w:r>
      <w:r>
        <w:tab/>
      </w:r>
      <w:r w:rsidR="008313F7">
        <w:tab/>
      </w:r>
      <w:r>
        <w:t>Bicarbonato de potasio, PK</w:t>
      </w:r>
    </w:p>
    <w:p w14:paraId="2FCF0600" w14:textId="77777777" w:rsidR="00661A22" w:rsidRDefault="00661A22" w:rsidP="008313F7">
      <w:pPr>
        <w:ind w:left="2160" w:firstLine="720"/>
      </w:pPr>
      <w:r>
        <w:t>Fabricante:Buckeye Fire Equipment Company</w:t>
      </w:r>
    </w:p>
    <w:p w14:paraId="3425E9DE" w14:textId="46A1F021" w:rsidR="00661A22" w:rsidRDefault="00661A22" w:rsidP="00661A22">
      <w:r>
        <w:tab/>
      </w:r>
      <w:r>
        <w:tab/>
      </w:r>
      <w:r w:rsidR="008313F7">
        <w:tab/>
      </w:r>
      <w:r>
        <w:tab/>
        <w:t>PO Box 428</w:t>
      </w:r>
    </w:p>
    <w:p w14:paraId="2D89C882" w14:textId="582157A1" w:rsidR="00661A22" w:rsidRDefault="00661A22" w:rsidP="00661A22">
      <w:r>
        <w:tab/>
      </w:r>
      <w:r>
        <w:tab/>
      </w:r>
      <w:r w:rsidR="008313F7">
        <w:tab/>
      </w:r>
      <w:r>
        <w:tab/>
        <w:t>Kings Mountain, NC 28086</w:t>
      </w:r>
    </w:p>
    <w:p w14:paraId="19DDFB6B" w14:textId="77777777" w:rsidR="00661A22" w:rsidRDefault="00661A22" w:rsidP="00661A22">
      <w:r>
        <w:t>Teléfono:704.739.7415</w:t>
      </w:r>
    </w:p>
    <w:p w14:paraId="740309B1" w14:textId="57230883" w:rsidR="00661A22" w:rsidRDefault="00661A22" w:rsidP="00661A22">
      <w:r>
        <w:t>Dirección web:</w:t>
      </w:r>
      <w:r>
        <w:tab/>
      </w:r>
      <w:r>
        <w:tab/>
      </w:r>
      <w:r w:rsidR="008313F7">
        <w:tab/>
      </w:r>
      <w:hyperlink r:id="rId7" w:history="1">
        <w:r>
          <w:rPr>
            <w:rStyle w:val="Hyperlink"/>
          </w:rPr>
          <w:t>www.buckeyefire.com</w:t>
        </w:r>
      </w:hyperlink>
    </w:p>
    <w:p w14:paraId="3397B2A1" w14:textId="7D65A641" w:rsidR="00661A22" w:rsidRDefault="00661A22" w:rsidP="00661A22">
      <w:r>
        <w:t>Di</w:t>
      </w:r>
      <w:r w:rsidR="008313F7">
        <w:t>rección de correo electrónico:</w:t>
      </w:r>
      <w:r w:rsidR="008313F7">
        <w:tab/>
      </w:r>
      <w:hyperlink r:id="rId8" w:history="1">
        <w:r>
          <w:rPr>
            <w:rStyle w:val="Hyperlink"/>
          </w:rPr>
          <w:t>bfec@buckeyef.com</w:t>
        </w:r>
      </w:hyperlink>
    </w:p>
    <w:p w14:paraId="5DAC908B" w14:textId="619C1CDE" w:rsidR="00504613" w:rsidRDefault="00504613" w:rsidP="00504613">
      <w:r>
        <w:t>Uso recomendado:</w:t>
      </w:r>
      <w:r>
        <w:tab/>
      </w:r>
      <w:r w:rsidR="008313F7">
        <w:tab/>
      </w:r>
      <w:r>
        <w:t>Extinción de incendios, no está indicado para uso de fármacos en humanos o animales.</w:t>
      </w:r>
    </w:p>
    <w:p w14:paraId="40321E54" w14:textId="42FDD989" w:rsidR="00504613" w:rsidRDefault="00504613" w:rsidP="00504613">
      <w:r>
        <w:t>Emergencia:</w:t>
      </w:r>
      <w:r>
        <w:tab/>
      </w:r>
      <w:r>
        <w:tab/>
      </w:r>
      <w:r w:rsidR="008313F7">
        <w:tab/>
      </w:r>
      <w:r>
        <w:t>CHEMTREC 1.800.424.9300</w:t>
      </w:r>
    </w:p>
    <w:p w14:paraId="5DC263B1" w14:textId="077A06BC" w:rsidR="00504613" w:rsidRDefault="000141D7" w:rsidP="00504613">
      <w:pPr>
        <w:pStyle w:val="Header"/>
        <w:tabs>
          <w:tab w:val="clear" w:pos="4320"/>
          <w:tab w:val="clear" w:pos="8640"/>
        </w:tabs>
      </w:pPr>
      <w:r>
        <w:t>Fecha de revisión:</w:t>
      </w:r>
      <w:r>
        <w:tab/>
      </w:r>
      <w:r>
        <w:tab/>
        <w:t>08/02/2022</w:t>
      </w:r>
    </w:p>
    <w:p w14:paraId="05775BB7" w14:textId="77777777" w:rsidR="004B5EDC" w:rsidRDefault="004B5EDC"/>
    <w:p w14:paraId="4F0629DC" w14:textId="77777777" w:rsidR="004B5EDC" w:rsidRDefault="004B5EDC">
      <w:pPr>
        <w:pStyle w:val="Heading2"/>
      </w:pPr>
      <w:r>
        <w:t>SECCIÓN II. Identificación de peligros y descripción general de emergencias</w:t>
      </w:r>
    </w:p>
    <w:p w14:paraId="3A80C778" w14:textId="77777777" w:rsidR="00C3256F" w:rsidRPr="00B55B0C" w:rsidRDefault="00C3256F" w:rsidP="00C3256F">
      <w:pPr>
        <w:rPr>
          <w:b/>
          <w:i/>
        </w:rPr>
      </w:pPr>
      <w:r>
        <w:rPr>
          <w:b/>
          <w:i/>
        </w:rPr>
        <w:t>Nota: Esta Hoja de Datos de Seguridad (SDS) cubre tanto los envases presurizados como los no presurizados del producto.</w:t>
      </w:r>
    </w:p>
    <w:p w14:paraId="79712BAB" w14:textId="77777777" w:rsidR="00C3256F" w:rsidRDefault="00C3256F" w:rsidP="00C3256F"/>
    <w:p w14:paraId="05A5409A" w14:textId="77777777" w:rsidR="00C3256F" w:rsidRPr="002671D2" w:rsidRDefault="00C3256F" w:rsidP="00C3256F">
      <w:pPr>
        <w:rPr>
          <w:b/>
          <w:i/>
          <w:sz w:val="24"/>
          <w:szCs w:val="24"/>
        </w:rPr>
      </w:pPr>
      <w:r>
        <w:rPr>
          <w:b/>
          <w:i/>
          <w:sz w:val="24"/>
        </w:rPr>
        <w:t>GHS - Clasificación (presurizado):</w:t>
      </w:r>
    </w:p>
    <w:p w14:paraId="2FAC02A1" w14:textId="77777777" w:rsidR="00C3256F" w:rsidRPr="0026004F" w:rsidRDefault="00C3256F" w:rsidP="00C3256F">
      <w:r>
        <w:t>Clasificación de peligro: Gas bajo presión - Gas comprimido</w:t>
      </w:r>
    </w:p>
    <w:p w14:paraId="74ED942E" w14:textId="77777777" w:rsidR="00C3256F" w:rsidRDefault="00C3256F" w:rsidP="00C3256F"/>
    <w:p w14:paraId="595AA3AB" w14:textId="77777777" w:rsidR="00C3256F" w:rsidRPr="0026004F" w:rsidRDefault="008313F7" w:rsidP="00C3256F">
      <w:pPr>
        <w:rPr>
          <w:i/>
        </w:rPr>
      </w:pPr>
      <w:r>
        <w:pict w14:anchorId="190F122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2.7pt;margin-top:2.05pt;width:48.85pt;height:41.6pt;z-index:-251659264;visibility:visible;mso-wrap-style:none;mso-wrap-distance-top:3.6pt;mso-wrap-distance-bottom:3.6pt;mso-width-relative:margin;mso-height-relative:margin" stroked="f">
            <v:textbox style="mso-next-textbox:#Text Box 2;mso-fit-shape-to-text:t">
              <w:txbxContent>
                <w:p w14:paraId="3A3BD9BA" w14:textId="77777777" w:rsidR="00C3256F" w:rsidRDefault="008313F7" w:rsidP="00C3256F">
                  <w:r>
                    <w:pict w14:anchorId="676274E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.35pt;height:34.35pt">
                        <v:imagedata r:id="rId9" o:title="GHS Pic Cyl"/>
                      </v:shape>
                    </w:pict>
                  </w:r>
                </w:p>
              </w:txbxContent>
            </v:textbox>
          </v:shape>
        </w:pict>
      </w:r>
      <w:r w:rsidR="00C3256F">
        <w:rPr>
          <w:i/>
        </w:rPr>
        <w:t>Elementos de la etiqueta GHS:</w:t>
      </w:r>
    </w:p>
    <w:p w14:paraId="0545B3D0" w14:textId="77777777" w:rsidR="00C3256F" w:rsidRDefault="00C3256F" w:rsidP="00C3256F">
      <w:pPr>
        <w:ind w:firstLine="720"/>
      </w:pPr>
    </w:p>
    <w:p w14:paraId="5E0FDA20" w14:textId="77777777" w:rsidR="00C3256F" w:rsidRDefault="00C3256F" w:rsidP="00C3256F">
      <w:pPr>
        <w:ind w:firstLine="720"/>
      </w:pPr>
    </w:p>
    <w:p w14:paraId="212FD3DF" w14:textId="77777777" w:rsidR="00C3256F" w:rsidRDefault="00C3256F" w:rsidP="00C3256F">
      <w:pPr>
        <w:ind w:firstLine="720"/>
      </w:pPr>
      <w:r>
        <w:t xml:space="preserve">Símbolos de peligro:  </w:t>
      </w:r>
    </w:p>
    <w:p w14:paraId="42DFC81C" w14:textId="77777777" w:rsidR="00C3256F" w:rsidRDefault="00C3256F" w:rsidP="00C3256F">
      <w:pPr>
        <w:ind w:firstLine="720"/>
      </w:pPr>
      <w:r>
        <w:t>Palabra clave:ADVERTENCIA</w:t>
      </w:r>
    </w:p>
    <w:p w14:paraId="1E0CB98F" w14:textId="77777777" w:rsidR="00C3256F" w:rsidRDefault="00C3256F" w:rsidP="00C3256F"/>
    <w:p w14:paraId="69375F30" w14:textId="77777777" w:rsidR="00C3256F" w:rsidRPr="002671D2" w:rsidRDefault="00C3256F" w:rsidP="00C3256F">
      <w:pPr>
        <w:rPr>
          <w:i/>
        </w:rPr>
      </w:pPr>
      <w:r>
        <w:rPr>
          <w:i/>
        </w:rPr>
        <w:t>Declaraciones de peligro:</w:t>
      </w:r>
      <w:r>
        <w:t>Contenido bajo presión: puede explotar si se calienta</w:t>
      </w:r>
    </w:p>
    <w:p w14:paraId="0C4BB624" w14:textId="77777777" w:rsidR="00C3256F" w:rsidRPr="002671D2" w:rsidRDefault="00C3256F" w:rsidP="00C3256F">
      <w:pPr>
        <w:rPr>
          <w:i/>
        </w:rPr>
      </w:pPr>
      <w:r>
        <w:rPr>
          <w:i/>
        </w:rPr>
        <w:t xml:space="preserve">Declaraciones de precaución: </w:t>
      </w:r>
      <w:r>
        <w:t xml:space="preserve">P251 </w:t>
      </w:r>
      <w:r>
        <w:tab/>
        <w:t>Envase presurizado; no perforar ni quemar, incluso después de su uso.</w:t>
      </w:r>
    </w:p>
    <w:p w14:paraId="4F9746AA" w14:textId="77777777" w:rsidR="00C3256F" w:rsidRPr="00C3256F" w:rsidRDefault="00C3256F" w:rsidP="00C3256F"/>
    <w:p w14:paraId="797EBB73" w14:textId="77777777" w:rsidR="004B5EDC" w:rsidRDefault="004B5EDC">
      <w:pPr>
        <w:rPr>
          <w:color w:val="FF0000"/>
          <w:sz w:val="16"/>
        </w:rPr>
      </w:pPr>
    </w:p>
    <w:p w14:paraId="0DEA26DD" w14:textId="77777777" w:rsidR="00C3256F" w:rsidRPr="002671D2" w:rsidRDefault="00C3256F" w:rsidP="00C3256F">
      <w:pPr>
        <w:rPr>
          <w:b/>
          <w:i/>
          <w:sz w:val="24"/>
          <w:szCs w:val="24"/>
        </w:rPr>
      </w:pPr>
      <w:r>
        <w:rPr>
          <w:b/>
          <w:i/>
          <w:sz w:val="24"/>
        </w:rPr>
        <w:t>GHS - Clasificación (no presurizado):</w:t>
      </w:r>
    </w:p>
    <w:p w14:paraId="6AE197F7" w14:textId="77777777" w:rsidR="00504613" w:rsidRPr="0026004F" w:rsidRDefault="00504613" w:rsidP="00C3256F">
      <w:pPr>
        <w:ind w:left="720" w:firstLine="720"/>
      </w:pPr>
      <w:r>
        <w:t>Irritación ocular:</w:t>
      </w:r>
      <w:r>
        <w:tab/>
        <w:t>Clase 2B</w:t>
      </w:r>
    </w:p>
    <w:p w14:paraId="6B8FDAF6" w14:textId="77777777" w:rsidR="00504613" w:rsidRPr="0026004F" w:rsidRDefault="00504613" w:rsidP="00993BF3">
      <w:pPr>
        <w:ind w:left="720" w:firstLine="720"/>
      </w:pPr>
      <w:r>
        <w:t xml:space="preserve">Irritación de la piel: </w:t>
      </w:r>
      <w:r>
        <w:tab/>
        <w:t>Clase 3</w:t>
      </w:r>
    </w:p>
    <w:p w14:paraId="08CFEF81" w14:textId="77777777" w:rsidR="00504613" w:rsidRPr="0026004F" w:rsidRDefault="00504613" w:rsidP="00993BF3">
      <w:pPr>
        <w:ind w:left="720" w:firstLine="720"/>
      </w:pPr>
      <w:r>
        <w:t xml:space="preserve">Inhalación: </w:t>
      </w:r>
      <w:r>
        <w:tab/>
        <w:t>Clase 5</w:t>
      </w:r>
    </w:p>
    <w:p w14:paraId="2C23DD24" w14:textId="77777777" w:rsidR="00504613" w:rsidRDefault="00504613" w:rsidP="00504613">
      <w:pPr>
        <w:rPr>
          <w:i/>
        </w:rPr>
      </w:pPr>
    </w:p>
    <w:p w14:paraId="76E7672C" w14:textId="77777777" w:rsidR="00504613" w:rsidRPr="0026004F" w:rsidRDefault="00504613" w:rsidP="00504613">
      <w:pPr>
        <w:rPr>
          <w:i/>
        </w:rPr>
      </w:pPr>
      <w:r>
        <w:rPr>
          <w:i/>
        </w:rPr>
        <w:t>Elementos de la etiqueta GHS:</w:t>
      </w:r>
    </w:p>
    <w:p w14:paraId="266DEC8F" w14:textId="77777777" w:rsidR="00DA2274" w:rsidRDefault="00DA2274" w:rsidP="00993BF3">
      <w:pPr>
        <w:ind w:left="720" w:firstLine="720"/>
      </w:pPr>
      <w:r>
        <w:t xml:space="preserve">Símbolos de peligro: </w:t>
      </w:r>
      <w:r w:rsidR="008313F7">
        <w:pict w14:anchorId="7239507D">
          <v:shape id="_x0000_i1027" type="#_x0000_t75" style="width:36pt;height:36pt">
            <v:imagedata r:id="rId10" o:title="image9"/>
          </v:shape>
        </w:pict>
      </w:r>
    </w:p>
    <w:p w14:paraId="6219013D" w14:textId="77777777" w:rsidR="00DA2274" w:rsidRDefault="00DA2274" w:rsidP="00993BF3">
      <w:pPr>
        <w:ind w:left="720" w:firstLine="720"/>
      </w:pPr>
      <w:r>
        <w:t>Palabra clave:ADVERTENCIA</w:t>
      </w:r>
    </w:p>
    <w:p w14:paraId="74517273" w14:textId="77777777" w:rsidR="00504613" w:rsidRDefault="00504613" w:rsidP="00504613"/>
    <w:p w14:paraId="73A09831" w14:textId="77777777" w:rsidR="00504613" w:rsidRPr="0026004F" w:rsidRDefault="00504613" w:rsidP="00504613">
      <w:pPr>
        <w:rPr>
          <w:i/>
        </w:rPr>
      </w:pPr>
      <w:r>
        <w:rPr>
          <w:i/>
        </w:rPr>
        <w:t xml:space="preserve">Declaraciones de peligro: </w:t>
      </w:r>
    </w:p>
    <w:p w14:paraId="72FB77B9" w14:textId="77777777" w:rsidR="00504613" w:rsidRDefault="00504613" w:rsidP="00504613">
      <w:pPr>
        <w:ind w:left="1440"/>
      </w:pPr>
      <w:r>
        <w:t xml:space="preserve">H313 </w:t>
      </w:r>
      <w:r>
        <w:tab/>
        <w:t>Puede ser nocivo en contacto con la piel.</w:t>
      </w:r>
    </w:p>
    <w:p w14:paraId="342CF203" w14:textId="77777777" w:rsidR="00504613" w:rsidRDefault="00504613" w:rsidP="00504613">
      <w:pPr>
        <w:ind w:left="720" w:firstLine="720"/>
      </w:pPr>
      <w:r>
        <w:t xml:space="preserve">H320 </w:t>
      </w:r>
      <w:r>
        <w:tab/>
        <w:t>Provoca irritación ocular.</w:t>
      </w:r>
    </w:p>
    <w:p w14:paraId="3B4D3608" w14:textId="77777777" w:rsidR="00504613" w:rsidRDefault="00504613" w:rsidP="00504613">
      <w:pPr>
        <w:ind w:left="720" w:firstLine="720"/>
      </w:pPr>
      <w:r>
        <w:t xml:space="preserve">H333 </w:t>
      </w:r>
      <w:r>
        <w:tab/>
        <w:t>Puede ser nocivo si se inhala.</w:t>
      </w:r>
    </w:p>
    <w:p w14:paraId="1C1E9BB0" w14:textId="77777777" w:rsidR="00504613" w:rsidRDefault="00504613" w:rsidP="00504613"/>
    <w:p w14:paraId="5D476D0D" w14:textId="77777777" w:rsidR="00504613" w:rsidRPr="0026004F" w:rsidRDefault="00504613" w:rsidP="00504613">
      <w:pPr>
        <w:rPr>
          <w:i/>
        </w:rPr>
      </w:pPr>
      <w:r>
        <w:rPr>
          <w:i/>
        </w:rPr>
        <w:t>Declaraciones de precaución:</w:t>
      </w:r>
    </w:p>
    <w:p w14:paraId="182F7BD1" w14:textId="77777777" w:rsidR="00504613" w:rsidRDefault="00504613" w:rsidP="00504613">
      <w:pPr>
        <w:ind w:left="720" w:firstLine="720"/>
      </w:pPr>
      <w:r>
        <w:t xml:space="preserve">P101 </w:t>
      </w:r>
      <w:r>
        <w:tab/>
        <w:t>Si se necesita asesoramiento médico, tener a mano el envase o la etiqueta del producto.</w:t>
      </w:r>
    </w:p>
    <w:p w14:paraId="70ADD092" w14:textId="77777777" w:rsidR="00504613" w:rsidRDefault="00504613" w:rsidP="00504613">
      <w:pPr>
        <w:ind w:left="720" w:firstLine="720"/>
      </w:pPr>
      <w:r>
        <w:t xml:space="preserve">P102 </w:t>
      </w:r>
      <w:r>
        <w:tab/>
        <w:t>Mantener fuera del alcance de los niños.</w:t>
      </w:r>
    </w:p>
    <w:p w14:paraId="57277476" w14:textId="77777777" w:rsidR="00504613" w:rsidRDefault="00504613" w:rsidP="00504613">
      <w:pPr>
        <w:ind w:left="720" w:firstLine="720"/>
      </w:pPr>
      <w:r>
        <w:t xml:space="preserve">P234 </w:t>
      </w:r>
      <w:r>
        <w:tab/>
        <w:t>Conservar en el envase original.</w:t>
      </w:r>
    </w:p>
    <w:p w14:paraId="1FABC3C9" w14:textId="77777777" w:rsidR="00504613" w:rsidRDefault="00504613" w:rsidP="00504613">
      <w:pPr>
        <w:ind w:left="720" w:firstLine="720"/>
      </w:pPr>
      <w:r>
        <w:t xml:space="preserve">P251 </w:t>
      </w:r>
      <w:r>
        <w:tab/>
        <w:t>Envase presurizado; no perforar ni quemar, incluso después de su uso.</w:t>
      </w:r>
    </w:p>
    <w:p w14:paraId="1B82C599" w14:textId="77777777" w:rsidR="00504613" w:rsidRDefault="00504613" w:rsidP="00504613">
      <w:pPr>
        <w:ind w:left="720" w:firstLine="720"/>
      </w:pPr>
      <w:r>
        <w:t>P261</w:t>
      </w:r>
      <w:r>
        <w:tab/>
        <w:t xml:space="preserve"> Evitar respirar el polvo.</w:t>
      </w:r>
    </w:p>
    <w:p w14:paraId="02E32E51" w14:textId="77777777" w:rsidR="00504613" w:rsidRDefault="00504613" w:rsidP="00504613">
      <w:pPr>
        <w:ind w:left="720" w:firstLine="720"/>
      </w:pPr>
      <w:r>
        <w:t xml:space="preserve">P264 </w:t>
      </w:r>
      <w:r>
        <w:tab/>
        <w:t>Lavarse bien las manos y el rostro después de su manipulación.</w:t>
      </w:r>
    </w:p>
    <w:p w14:paraId="60748196" w14:textId="77777777" w:rsidR="00504613" w:rsidRDefault="00504613" w:rsidP="00504613">
      <w:pPr>
        <w:ind w:left="720" w:firstLine="720"/>
      </w:pPr>
      <w:r>
        <w:t xml:space="preserve">P270 </w:t>
      </w:r>
      <w:r>
        <w:tab/>
        <w:t>No comer, beber ni fumar al utilizar este producto.</w:t>
      </w:r>
    </w:p>
    <w:p w14:paraId="709C3F1E" w14:textId="43B03300" w:rsidR="00504613" w:rsidRDefault="00504613" w:rsidP="00504613">
      <w:pPr>
        <w:ind w:left="720" w:firstLine="720"/>
      </w:pPr>
      <w:r>
        <w:lastRenderedPageBreak/>
        <w:t xml:space="preserve">P281 </w:t>
      </w:r>
      <w:r w:rsidR="008313F7">
        <w:tab/>
      </w:r>
      <w:r>
        <w:tab/>
        <w:t>Usar equipo de protección personal, según sea necesario.</w:t>
      </w:r>
    </w:p>
    <w:p w14:paraId="352E5AC2" w14:textId="1CB535D1" w:rsidR="00504613" w:rsidRDefault="00504613" w:rsidP="00504613">
      <w:pPr>
        <w:ind w:left="720" w:firstLine="720"/>
      </w:pPr>
      <w:r>
        <w:t xml:space="preserve">P285 </w:t>
      </w:r>
      <w:r>
        <w:tab/>
      </w:r>
      <w:r w:rsidR="008313F7">
        <w:tab/>
      </w:r>
      <w:r>
        <w:t>En caso de ventilación inadecuada, usar protección respiratoria.</w:t>
      </w:r>
    </w:p>
    <w:p w14:paraId="4E5C9DDE" w14:textId="77777777" w:rsidR="00504613" w:rsidRDefault="00504613" w:rsidP="00504613">
      <w:r>
        <w:t xml:space="preserve">            </w:t>
      </w:r>
      <w:r>
        <w:tab/>
      </w:r>
      <w:r>
        <w:tab/>
        <w:t xml:space="preserve">P301+322 </w:t>
      </w:r>
      <w:r>
        <w:tab/>
        <w:t>En caso de ingestión, beber 2 o 3 vasos de agua.</w:t>
      </w:r>
      <w:r>
        <w:tab/>
      </w:r>
    </w:p>
    <w:p w14:paraId="52211BDF" w14:textId="77777777" w:rsidR="00504613" w:rsidRDefault="00504613" w:rsidP="00504613">
      <w:pPr>
        <w:ind w:left="720"/>
      </w:pPr>
      <w:r>
        <w:t xml:space="preserve">         </w:t>
      </w:r>
      <w:r>
        <w:tab/>
        <w:t xml:space="preserve">P302+352 </w:t>
      </w:r>
      <w:r>
        <w:tab/>
        <w:t>En caso de contacto con la piel, lavar con agua y jabón.</w:t>
      </w:r>
    </w:p>
    <w:p w14:paraId="5B372C20" w14:textId="77777777" w:rsidR="00504613" w:rsidRDefault="00993BF3" w:rsidP="00993BF3">
      <w:pPr>
        <w:ind w:left="2880" w:hanging="1440"/>
      </w:pPr>
      <w:r>
        <w:t xml:space="preserve">P304+313+341 </w:t>
      </w:r>
      <w:r>
        <w:tab/>
        <w:t>En caso de inhalación, y si es hay dificultad para respirar, trasladar a la víctima al aire libre y mantenerla en reposo en una posición cómoda para respirar.  Buscar asesoramiento o atención médica.</w:t>
      </w:r>
    </w:p>
    <w:p w14:paraId="6EA4B9F7" w14:textId="77777777" w:rsidR="00504613" w:rsidRDefault="00993BF3" w:rsidP="00993BF3">
      <w:pPr>
        <w:ind w:left="2880" w:hanging="1440"/>
      </w:pPr>
      <w:r>
        <w:t xml:space="preserve">P305+351+338 </w:t>
      </w:r>
      <w:r>
        <w:tab/>
        <w:t>En caso de contacto con los ojos, enjuagar cuidadosamente con agua durante varios minutos.  Quitar las lentes de contacto, si corresponde y si es fácil,  y seguir enjuagando.</w:t>
      </w:r>
    </w:p>
    <w:p w14:paraId="407F199D" w14:textId="77777777" w:rsidR="00504613" w:rsidRDefault="00504613" w:rsidP="00504613">
      <w:pPr>
        <w:ind w:firstLine="720"/>
      </w:pPr>
      <w:r>
        <w:t xml:space="preserve">        </w:t>
      </w:r>
      <w:r>
        <w:tab/>
        <w:t xml:space="preserve">P337+313 </w:t>
      </w:r>
      <w:r>
        <w:tab/>
        <w:t>Si persiste la irritación ocular, buscar asesoramiento/atención médica.</w:t>
      </w:r>
    </w:p>
    <w:p w14:paraId="670670A1" w14:textId="77777777" w:rsidR="00504613" w:rsidRDefault="00504613" w:rsidP="00504613">
      <w:r>
        <w:t xml:space="preserve">            </w:t>
      </w:r>
      <w:r>
        <w:tab/>
      </w:r>
      <w:r>
        <w:tab/>
        <w:t xml:space="preserve">P401+402+403 </w:t>
      </w:r>
      <w:r>
        <w:tab/>
        <w:t>Almacenar en el envase original, en un lugar seco y bien ventilado.</w:t>
      </w:r>
    </w:p>
    <w:p w14:paraId="7D1BAD19" w14:textId="77777777" w:rsidR="006F4073" w:rsidRDefault="006F4073"/>
    <w:p w14:paraId="29CC8567" w14:textId="77777777" w:rsidR="004B5EDC" w:rsidRDefault="004B5EDC">
      <w:pPr>
        <w:pStyle w:val="Heading2"/>
      </w:pPr>
      <w:r>
        <w:t>SECCIÓN III. Composición e información sobre los ingredientes</w:t>
      </w:r>
    </w:p>
    <w:p w14:paraId="26269ADC" w14:textId="77777777" w:rsidR="00504613" w:rsidRDefault="00504613">
      <w:pPr>
        <w:rPr>
          <w:color w:val="FF0000"/>
          <w:sz w:val="16"/>
        </w:rPr>
      </w:pPr>
    </w:p>
    <w:p w14:paraId="320FA69D" w14:textId="77777777" w:rsidR="00504613" w:rsidRDefault="00504613">
      <w:pPr>
        <w:rPr>
          <w:color w:val="FF0000"/>
          <w:sz w:val="16"/>
        </w:rPr>
      </w:pPr>
      <w:r>
        <w:t>Este producto es una mezcla.</w:t>
      </w:r>
    </w:p>
    <w:p w14:paraId="1D77B3D2" w14:textId="77777777" w:rsidR="00504613" w:rsidRDefault="00504613">
      <w:pPr>
        <w:rPr>
          <w:color w:val="FF0000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B5EDC" w14:paraId="57DDB9ED" w14:textId="77777777">
        <w:tc>
          <w:tcPr>
            <w:tcW w:w="2952" w:type="dxa"/>
          </w:tcPr>
          <w:p w14:paraId="143A5084" w14:textId="77777777" w:rsidR="004B5EDC" w:rsidRDefault="00504613">
            <w:r>
              <w:t>Nombre químico</w:t>
            </w:r>
          </w:p>
        </w:tc>
        <w:tc>
          <w:tcPr>
            <w:tcW w:w="2952" w:type="dxa"/>
          </w:tcPr>
          <w:p w14:paraId="1C2F8789" w14:textId="77777777" w:rsidR="004B5EDC" w:rsidRDefault="004B5EDC">
            <w:pPr>
              <w:pStyle w:val="Heading1"/>
            </w:pPr>
            <w:r>
              <w:t>% en peso*</w:t>
            </w:r>
          </w:p>
        </w:tc>
        <w:tc>
          <w:tcPr>
            <w:tcW w:w="2952" w:type="dxa"/>
          </w:tcPr>
          <w:p w14:paraId="666F535B" w14:textId="77777777" w:rsidR="004B5EDC" w:rsidRDefault="004B5EDC">
            <w:pPr>
              <w:pStyle w:val="Heading1"/>
            </w:pPr>
            <w:r>
              <w:t>N.º de CAS</w:t>
            </w:r>
          </w:p>
        </w:tc>
      </w:tr>
      <w:tr w:rsidR="004B5EDC" w14:paraId="058B800F" w14:textId="77777777">
        <w:tc>
          <w:tcPr>
            <w:tcW w:w="2952" w:type="dxa"/>
          </w:tcPr>
          <w:p w14:paraId="70329A34" w14:textId="77777777" w:rsidR="004B5EDC" w:rsidRDefault="004B5EDC">
            <w:pPr>
              <w:pStyle w:val="Header"/>
              <w:tabs>
                <w:tab w:val="clear" w:pos="4320"/>
                <w:tab w:val="clear" w:pos="8640"/>
              </w:tabs>
            </w:pPr>
            <w:r>
              <w:t>Bicarbonato de potasio (carbonato de hidrógeno de potasio)</w:t>
            </w:r>
          </w:p>
          <w:p w14:paraId="6052A650" w14:textId="77777777" w:rsidR="004B5EDC" w:rsidRDefault="004B5EDC">
            <w:pPr>
              <w:pStyle w:val="Header"/>
              <w:tabs>
                <w:tab w:val="clear" w:pos="4320"/>
                <w:tab w:val="clear" w:pos="8640"/>
              </w:tabs>
            </w:pPr>
            <w:r>
              <w:t>Sulfato de bario</w:t>
            </w:r>
          </w:p>
        </w:tc>
        <w:tc>
          <w:tcPr>
            <w:tcW w:w="2952" w:type="dxa"/>
          </w:tcPr>
          <w:p w14:paraId="5DC33AC7" w14:textId="77777777" w:rsidR="004B5EDC" w:rsidRDefault="004B5EDC">
            <w:pPr>
              <w:jc w:val="center"/>
            </w:pPr>
            <w:r>
              <w:t>93</w:t>
            </w:r>
          </w:p>
          <w:p w14:paraId="25B2DDD4" w14:textId="77777777" w:rsidR="004B5EDC" w:rsidRDefault="004B5EDC">
            <w:pPr>
              <w:jc w:val="center"/>
            </w:pPr>
          </w:p>
          <w:p w14:paraId="59F4D951" w14:textId="77777777" w:rsidR="004B5EDC" w:rsidRDefault="004B5EDC">
            <w:pPr>
              <w:jc w:val="center"/>
            </w:pPr>
            <w:r>
              <w:t xml:space="preserve"> 1.5</w:t>
            </w:r>
          </w:p>
        </w:tc>
        <w:tc>
          <w:tcPr>
            <w:tcW w:w="2952" w:type="dxa"/>
          </w:tcPr>
          <w:p w14:paraId="2141E752" w14:textId="77777777" w:rsidR="004B5EDC" w:rsidRDefault="004B5EDC">
            <w:pPr>
              <w:jc w:val="center"/>
            </w:pPr>
            <w:r>
              <w:t>298-14-6</w:t>
            </w:r>
          </w:p>
          <w:p w14:paraId="78540808" w14:textId="77777777" w:rsidR="004B5EDC" w:rsidRDefault="004B5EDC">
            <w:pPr>
              <w:jc w:val="center"/>
            </w:pPr>
          </w:p>
          <w:p w14:paraId="4AC5138A" w14:textId="77777777" w:rsidR="004B5EDC" w:rsidRDefault="004B5EDC">
            <w:pPr>
              <w:jc w:val="center"/>
            </w:pPr>
            <w:r>
              <w:t>7727-43-7</w:t>
            </w:r>
          </w:p>
        </w:tc>
      </w:tr>
      <w:tr w:rsidR="004B5EDC" w14:paraId="06422FCF" w14:textId="77777777">
        <w:tc>
          <w:tcPr>
            <w:tcW w:w="2952" w:type="dxa"/>
          </w:tcPr>
          <w:p w14:paraId="53BC7AA4" w14:textId="77777777" w:rsidR="004B5EDC" w:rsidRDefault="004B5EDC">
            <w:r>
              <w:t>Mica</w:t>
            </w:r>
          </w:p>
          <w:p w14:paraId="00B9D274" w14:textId="77777777" w:rsidR="004B5EDC" w:rsidRDefault="004B5EDC">
            <w:r>
              <w:t>(silicato de aluminio y potasio)</w:t>
            </w:r>
          </w:p>
        </w:tc>
        <w:tc>
          <w:tcPr>
            <w:tcW w:w="2952" w:type="dxa"/>
          </w:tcPr>
          <w:p w14:paraId="73CB5CB1" w14:textId="77777777" w:rsidR="004B5EDC" w:rsidRDefault="004B5EDC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5BAFE71D" w14:textId="77777777" w:rsidR="004B5EDC" w:rsidRDefault="004B5EDC">
            <w:pPr>
              <w:jc w:val="center"/>
            </w:pPr>
            <w:r>
              <w:t>12001-26-2</w:t>
            </w:r>
          </w:p>
        </w:tc>
      </w:tr>
      <w:tr w:rsidR="004B5EDC" w14:paraId="1FA7F1F1" w14:textId="77777777">
        <w:tc>
          <w:tcPr>
            <w:tcW w:w="2952" w:type="dxa"/>
          </w:tcPr>
          <w:p w14:paraId="3430DDBC" w14:textId="77777777" w:rsidR="004B5EDC" w:rsidRDefault="004B5EDC">
            <w:r>
              <w:t>Silicona</w:t>
            </w:r>
          </w:p>
          <w:p w14:paraId="51B73E5A" w14:textId="77777777" w:rsidR="004B5EDC" w:rsidRDefault="004B5EDC">
            <w:r>
              <w:t>(metilhidrógeno siloxano)</w:t>
            </w:r>
          </w:p>
        </w:tc>
        <w:tc>
          <w:tcPr>
            <w:tcW w:w="2952" w:type="dxa"/>
          </w:tcPr>
          <w:p w14:paraId="7DDFE05A" w14:textId="77777777" w:rsidR="004B5EDC" w:rsidRDefault="004B5EDC">
            <w:pPr>
              <w:jc w:val="center"/>
            </w:pPr>
            <w:r>
              <w:t>0.5</w:t>
            </w:r>
          </w:p>
        </w:tc>
        <w:tc>
          <w:tcPr>
            <w:tcW w:w="2952" w:type="dxa"/>
          </w:tcPr>
          <w:p w14:paraId="10AEDED9" w14:textId="77777777" w:rsidR="004B5EDC" w:rsidRDefault="004B5EDC">
            <w:pPr>
              <w:jc w:val="center"/>
            </w:pPr>
            <w:r>
              <w:t>63148-57-2</w:t>
            </w:r>
          </w:p>
        </w:tc>
      </w:tr>
      <w:tr w:rsidR="004B5EDC" w14:paraId="24CF00DF" w14:textId="77777777">
        <w:tc>
          <w:tcPr>
            <w:tcW w:w="2952" w:type="dxa"/>
          </w:tcPr>
          <w:p w14:paraId="08F96C7E" w14:textId="77777777" w:rsidR="004B5EDC" w:rsidRDefault="004B5EDC">
            <w:r>
              <w:t>Pigmento</w:t>
            </w:r>
          </w:p>
        </w:tc>
        <w:tc>
          <w:tcPr>
            <w:tcW w:w="2952" w:type="dxa"/>
          </w:tcPr>
          <w:p w14:paraId="63C3CB41" w14:textId="77777777" w:rsidR="004B5EDC" w:rsidRDefault="004B5EDC">
            <w:pPr>
              <w:jc w:val="center"/>
            </w:pPr>
            <w:r>
              <w:t>&lt; 0.1</w:t>
            </w:r>
          </w:p>
        </w:tc>
        <w:tc>
          <w:tcPr>
            <w:tcW w:w="2952" w:type="dxa"/>
          </w:tcPr>
          <w:p w14:paraId="69596044" w14:textId="77777777" w:rsidR="004B5EDC" w:rsidRDefault="004B5EDC">
            <w:pPr>
              <w:jc w:val="center"/>
            </w:pPr>
            <w:r>
              <w:t>6358-30-1</w:t>
            </w:r>
          </w:p>
        </w:tc>
      </w:tr>
    </w:tbl>
    <w:p w14:paraId="346141A1" w14:textId="77777777" w:rsidR="005E3EFA" w:rsidRDefault="005E3EFA">
      <w:pPr>
        <w:rPr>
          <w:sz w:val="18"/>
        </w:rPr>
      </w:pPr>
    </w:p>
    <w:p w14:paraId="121F966E" w14:textId="77777777" w:rsidR="005E3EFA" w:rsidRPr="00AB71BC" w:rsidRDefault="005E3EFA" w:rsidP="005E3EFA">
      <w:r>
        <w:t>Nota: El producto presurizado utiliza nitrógeno como propelente</w:t>
      </w:r>
      <w:r>
        <w:tab/>
      </w:r>
      <w:r>
        <w:tab/>
      </w:r>
      <w:r>
        <w:tab/>
        <w:t xml:space="preserve"> 7727-37-9</w:t>
      </w:r>
    </w:p>
    <w:p w14:paraId="60DAC4BD" w14:textId="77777777" w:rsidR="005E3EFA" w:rsidRDefault="005E3EFA">
      <w:pPr>
        <w:rPr>
          <w:sz w:val="18"/>
        </w:rPr>
      </w:pPr>
    </w:p>
    <w:p w14:paraId="43BA6B24" w14:textId="77777777" w:rsidR="004B5EDC" w:rsidRPr="006F4073" w:rsidRDefault="004B5EDC">
      <w:pPr>
        <w:rPr>
          <w:sz w:val="18"/>
        </w:rPr>
      </w:pPr>
      <w:r>
        <w:rPr>
          <w:sz w:val="18"/>
        </w:rPr>
        <w:t>* El porcentaje (%) se redondea al número apropiado más cercano. Los valores no deben considerarse especificaciones del producto.</w:t>
      </w:r>
    </w:p>
    <w:p w14:paraId="61AD0DCE" w14:textId="77777777" w:rsidR="00504613" w:rsidRPr="006F4073" w:rsidRDefault="00504613">
      <w:pPr>
        <w:rPr>
          <w:sz w:val="18"/>
        </w:rPr>
      </w:pPr>
    </w:p>
    <w:p w14:paraId="46F78DD9" w14:textId="77777777" w:rsidR="004B5EDC" w:rsidRDefault="004B5EDC">
      <w:pPr>
        <w:pStyle w:val="Heading2"/>
      </w:pPr>
      <w:r>
        <w:t>SECCIÓN IV. Medidas de primeros auxilios</w:t>
      </w:r>
    </w:p>
    <w:p w14:paraId="22099AE5" w14:textId="77777777" w:rsidR="004B5EDC" w:rsidRDefault="004B5EDC">
      <w:pPr>
        <w:rPr>
          <w:sz w:val="16"/>
        </w:rPr>
      </w:pPr>
    </w:p>
    <w:p w14:paraId="65880D98" w14:textId="77777777" w:rsidR="004B5EDC" w:rsidRDefault="004B5EDC">
      <w:r>
        <w:rPr>
          <w:i/>
        </w:rPr>
        <w:t>Exposición de los ojos</w:t>
      </w:r>
      <w:r>
        <w:t>: enjuagar los ojos con agua hasta no sentir dolor. Si aparece irritación  o esta persiste, buscar atención médica.</w:t>
      </w:r>
    </w:p>
    <w:p w14:paraId="2F7E6838" w14:textId="77777777" w:rsidR="004B5EDC" w:rsidRDefault="004B5EDC"/>
    <w:p w14:paraId="1F710AAE" w14:textId="77777777" w:rsidR="004B5EDC" w:rsidRDefault="004B5EDC">
      <w:r>
        <w:rPr>
          <w:i/>
        </w:rPr>
        <w:t>Exposición de la piel:</w:t>
      </w:r>
      <w:r>
        <w:t xml:space="preserve"> lavar con abundante agua y jabón.. Si aparece irritación  o esta persiste, buscar atención médica.</w:t>
      </w:r>
    </w:p>
    <w:p w14:paraId="4EB382FC" w14:textId="77777777" w:rsidR="004B5EDC" w:rsidRDefault="004B5EDC"/>
    <w:p w14:paraId="57B4EC37" w14:textId="77777777" w:rsidR="004B5EDC" w:rsidRDefault="004B5EDC">
      <w:r>
        <w:rPr>
          <w:i/>
        </w:rPr>
        <w:t>Inhalación:</w:t>
      </w:r>
      <w:r>
        <w:t xml:space="preserve"> trasladar a la víctima al aire libre. Si aparece irritación  o esta persiste, buscar atención médica.</w:t>
      </w:r>
    </w:p>
    <w:p w14:paraId="52D6DEAF" w14:textId="77777777" w:rsidR="004B5EDC" w:rsidRDefault="004B5EDC"/>
    <w:p w14:paraId="1829BE36" w14:textId="77777777" w:rsidR="004B5EDC" w:rsidRDefault="004B5EDC">
      <w:r>
        <w:rPr>
          <w:i/>
        </w:rPr>
        <w:t xml:space="preserve">Ingestión: </w:t>
      </w:r>
      <w:r>
        <w:t>si la víctima está consciente y alerta, dar de beber 2 o 3 vasos de agua e inducir el vómito. Para evitar la aspiración del producto ingerido, recostar a la víctima de lado con la cabeza por debajo del nivel de la cintura. Buscar atención médica. No dejar sola a la víctima.</w:t>
      </w:r>
    </w:p>
    <w:p w14:paraId="1472E0E8" w14:textId="77777777" w:rsidR="004B5EDC" w:rsidRDefault="004B5EDC"/>
    <w:p w14:paraId="162ADC1B" w14:textId="77777777" w:rsidR="004B5EDC" w:rsidRDefault="004B5EDC">
      <w:r>
        <w:rPr>
          <w:i/>
        </w:rPr>
        <w:t>Afecciones médicas posiblemente agravadas por la exposición</w:t>
      </w:r>
      <w:r>
        <w:t>: la inhalación del producto puede agravar las afecciones respiratorias crónicas existentes, como el asma, el enfisema o la bronquitis. El contacto con la piel puede agravar una enfermedad cutánea existente. La sobreexposición crónica puede causar neumoconiosis (enfermedad del "pulmón polvoriento").</w:t>
      </w:r>
    </w:p>
    <w:p w14:paraId="054AB7A7" w14:textId="77777777" w:rsidR="00993BF3" w:rsidRDefault="00993BF3">
      <w:r>
        <w:tab/>
      </w:r>
    </w:p>
    <w:p w14:paraId="1E742BDB" w14:textId="77777777" w:rsidR="004B5EDC" w:rsidRDefault="004B5EDC">
      <w:pPr>
        <w:pStyle w:val="Heading2"/>
      </w:pPr>
      <w:r>
        <w:t>SECCIÓN V. Medidas contra incendios</w:t>
      </w:r>
    </w:p>
    <w:p w14:paraId="69C32E26" w14:textId="77777777" w:rsidR="004B5EDC" w:rsidRDefault="004B5EDC">
      <w:pPr>
        <w:rPr>
          <w:color w:val="FF0000"/>
          <w:sz w:val="16"/>
        </w:rPr>
      </w:pPr>
    </w:p>
    <w:p w14:paraId="7FCE4D7B" w14:textId="77777777" w:rsidR="004B5EDC" w:rsidRDefault="004B5EDC">
      <w:r>
        <w:rPr>
          <w:i/>
        </w:rPr>
        <w:t>Medios de extinción:</w:t>
      </w:r>
      <w:r>
        <w:t xml:space="preserve"> N/C. Este producto es un agente extintor. No es inflamable ni combustible.</w:t>
      </w:r>
    </w:p>
    <w:p w14:paraId="287F542E" w14:textId="77777777" w:rsidR="004B5EDC" w:rsidRDefault="004B5EDC">
      <w:r>
        <w:rPr>
          <w:i/>
        </w:rPr>
        <w:t xml:space="preserve">Procedimientos especiales contra incendios: </w:t>
      </w:r>
      <w:r>
        <w:t>N/C.</w:t>
      </w:r>
    </w:p>
    <w:p w14:paraId="37CD4326" w14:textId="77777777" w:rsidR="004B5EDC" w:rsidRDefault="004B5EDC">
      <w:r>
        <w:rPr>
          <w:i/>
        </w:rPr>
        <w:t>Riesgos inusuales de incendio y explosión:</w:t>
      </w:r>
      <w:r>
        <w:t xml:space="preserve"> Este producto puede descomponerse en el fuego y liberar óxidos de carbono, potasio y nitrógeno (consulte la Sección X).</w:t>
      </w:r>
    </w:p>
    <w:p w14:paraId="5895EBDC" w14:textId="77777777" w:rsidR="004B5EDC" w:rsidRDefault="004B5EDC">
      <w:r>
        <w:rPr>
          <w:i/>
        </w:rPr>
        <w:t>Sensibilidad al impacto mecánico o descarga estática:</w:t>
      </w:r>
      <w:r>
        <w:t xml:space="preserve"> Ninguna</w:t>
      </w:r>
    </w:p>
    <w:p w14:paraId="0A8635B6" w14:textId="77777777" w:rsidR="004B5EDC" w:rsidRDefault="004B5EDC"/>
    <w:p w14:paraId="59C731FA" w14:textId="77777777" w:rsidR="004B5EDC" w:rsidRDefault="004B5EDC">
      <w:pPr>
        <w:pStyle w:val="Heading2"/>
      </w:pPr>
      <w:r>
        <w:lastRenderedPageBreak/>
        <w:t>SECCIÓN VI. Medidas de liberación accidental</w:t>
      </w:r>
    </w:p>
    <w:p w14:paraId="49D519C3" w14:textId="77777777" w:rsidR="004B5EDC" w:rsidRDefault="004B5EDC">
      <w:pPr>
        <w:rPr>
          <w:sz w:val="16"/>
        </w:rPr>
      </w:pPr>
    </w:p>
    <w:p w14:paraId="0F4A34CB" w14:textId="77777777" w:rsidR="004B5EDC" w:rsidRDefault="004B5EDC">
      <w:r>
        <w:t>En caso de liberación accidental, utilizar la protección respiratoria adecuada. Limpiar el producto con una aspiradora o una escoba húmeda y una pala para reducir la generación de polvo. Colocar el producto en una bolsa o un tambor para su eliminación. En caso de uso o contaminación del producto, utilizar equipos de protección personal y medios de contención adecuados para la composición de la mezcla. Se debe evitar que el producto ingrese a los cursos de agua.</w:t>
      </w:r>
    </w:p>
    <w:p w14:paraId="2CD81941" w14:textId="77777777" w:rsidR="004B5EDC" w:rsidRDefault="004B5EDC"/>
    <w:p w14:paraId="794D8D5B" w14:textId="77777777" w:rsidR="004B5EDC" w:rsidRDefault="004B5EDC">
      <w:pPr>
        <w:pStyle w:val="Heading2"/>
      </w:pPr>
      <w:r>
        <w:t xml:space="preserve">SECCIÓN VII. Manipulación y almacenamiento </w:t>
      </w:r>
    </w:p>
    <w:p w14:paraId="2F34C57C" w14:textId="77777777" w:rsidR="004B5EDC" w:rsidRDefault="004B5EDC">
      <w:pPr>
        <w:rPr>
          <w:color w:val="FF0000"/>
          <w:sz w:val="16"/>
        </w:rPr>
      </w:pPr>
    </w:p>
    <w:p w14:paraId="1688EF68" w14:textId="77777777" w:rsidR="004B5EDC" w:rsidRDefault="004B5EDC">
      <w:r>
        <w:t>Evitar la exposición de los ojos, las vías respiratorias y la piel. Utilizar el equipo de protección personal adecuado durante la manipulación. Lavarse bien después de la manipulación (consultar la Sección VIII). El producto debe almacenarse en su envase o extintor original. Cuando el producto esté envasado bajo presión (p. ej., un extintor), inspeccionar el envase en busca de oxidación o daños que puedan afectar la integridad del envase. No almacenar el producto en condiciones de alta humedad y no mezclarlo con otros agentes extintores, especialmente agentes a base de fosfato de amonio.</w:t>
      </w:r>
    </w:p>
    <w:p w14:paraId="1E551597" w14:textId="77777777" w:rsidR="006F4073" w:rsidRDefault="006F4073"/>
    <w:p w14:paraId="412A0D29" w14:textId="77777777" w:rsidR="004B5EDC" w:rsidRDefault="004B5EDC">
      <w:pPr>
        <w:pStyle w:val="Heading2"/>
      </w:pPr>
      <w:r>
        <w:t>SECCIÓN VIII. Controles de exposición y protección personal</w:t>
      </w:r>
    </w:p>
    <w:p w14:paraId="0547A66E" w14:textId="77777777" w:rsidR="004B5EDC" w:rsidRDefault="004B5EDC">
      <w:pPr>
        <w:rPr>
          <w:color w:val="FF0000"/>
          <w:sz w:val="16"/>
        </w:rPr>
      </w:pPr>
    </w:p>
    <w:p w14:paraId="28C876D8" w14:textId="77777777" w:rsidR="00504613" w:rsidRDefault="00504613" w:rsidP="00504613">
      <w:pPr>
        <w:rPr>
          <w:i/>
        </w:rPr>
      </w:pPr>
      <w:r>
        <w:rPr>
          <w:i/>
        </w:rPr>
        <w:t>Pautas de exposición: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04613" w14:paraId="3530BEAA" w14:textId="77777777" w:rsidTr="00EE437F">
        <w:tc>
          <w:tcPr>
            <w:tcW w:w="2952" w:type="dxa"/>
          </w:tcPr>
          <w:p w14:paraId="2D840EBE" w14:textId="77777777" w:rsidR="00504613" w:rsidRDefault="00504613" w:rsidP="00EE437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52" w:type="dxa"/>
          </w:tcPr>
          <w:p w14:paraId="3E36536F" w14:textId="77777777" w:rsidR="00504613" w:rsidRDefault="00504613" w:rsidP="00EE437F">
            <w:pPr>
              <w:pStyle w:val="Heading1"/>
            </w:pPr>
            <w:r>
              <w:t>PEL de OSHA</w:t>
            </w:r>
          </w:p>
        </w:tc>
        <w:tc>
          <w:tcPr>
            <w:tcW w:w="2952" w:type="dxa"/>
          </w:tcPr>
          <w:p w14:paraId="452B9CF2" w14:textId="77777777" w:rsidR="00504613" w:rsidRDefault="00504613" w:rsidP="00EE437F">
            <w:pPr>
              <w:pStyle w:val="Heading1"/>
            </w:pPr>
            <w:r>
              <w:t>TLV de ACGIH</w:t>
            </w:r>
          </w:p>
        </w:tc>
      </w:tr>
      <w:tr w:rsidR="00504613" w14:paraId="7CA4F500" w14:textId="77777777" w:rsidTr="00EE437F">
        <w:tc>
          <w:tcPr>
            <w:tcW w:w="2952" w:type="dxa"/>
          </w:tcPr>
          <w:p w14:paraId="2A0F55ED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Bicarbonato de potasio</w:t>
            </w:r>
          </w:p>
        </w:tc>
        <w:tc>
          <w:tcPr>
            <w:tcW w:w="2952" w:type="dxa"/>
          </w:tcPr>
          <w:p w14:paraId="29603A98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Partículas no clasificadas de otra manera</w:t>
            </w:r>
          </w:p>
          <w:p w14:paraId="6BB4965C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Polvo total: 15 mg/m³</w:t>
            </w:r>
          </w:p>
          <w:p w14:paraId="09F929A8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Fracción respirable: 5 mg/m³</w:t>
            </w:r>
          </w:p>
        </w:tc>
        <w:tc>
          <w:tcPr>
            <w:tcW w:w="2952" w:type="dxa"/>
          </w:tcPr>
          <w:p w14:paraId="36BFCA9A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Partículas no clasificadas de otra manera</w:t>
            </w:r>
          </w:p>
          <w:p w14:paraId="76CC551A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Polvo total: 10 mg/m³</w:t>
            </w:r>
          </w:p>
          <w:p w14:paraId="17E9BA83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Fracción respirable: 3 mg/m³</w:t>
            </w:r>
          </w:p>
        </w:tc>
      </w:tr>
      <w:tr w:rsidR="00504613" w14:paraId="5E9B4E08" w14:textId="77777777" w:rsidTr="00EE437F">
        <w:tc>
          <w:tcPr>
            <w:tcW w:w="2952" w:type="dxa"/>
          </w:tcPr>
          <w:p w14:paraId="5F57F0CB" w14:textId="77777777" w:rsidR="00504613" w:rsidRDefault="00504613" w:rsidP="00EE437F">
            <w:pPr>
              <w:rPr>
                <w:sz w:val="16"/>
              </w:rPr>
            </w:pPr>
          </w:p>
          <w:p w14:paraId="4BBD75E2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Sulfato de bario</w:t>
            </w:r>
          </w:p>
          <w:p w14:paraId="3E604CA6" w14:textId="77777777" w:rsidR="00504613" w:rsidRDefault="00504613" w:rsidP="00EE437F">
            <w:pPr>
              <w:rPr>
                <w:sz w:val="16"/>
              </w:rPr>
            </w:pPr>
          </w:p>
          <w:p w14:paraId="0F694537" w14:textId="77777777" w:rsidR="00504613" w:rsidRDefault="00504613" w:rsidP="00EE437F">
            <w:pPr>
              <w:rPr>
                <w:sz w:val="16"/>
              </w:rPr>
            </w:pPr>
          </w:p>
          <w:p w14:paraId="5490F857" w14:textId="77777777" w:rsidR="00504613" w:rsidRDefault="00504613" w:rsidP="00EE437F">
            <w:pPr>
              <w:rPr>
                <w:sz w:val="16"/>
              </w:rPr>
            </w:pPr>
          </w:p>
          <w:p w14:paraId="589405A2" w14:textId="77777777" w:rsidR="00504613" w:rsidRDefault="00504613" w:rsidP="00EE437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2952" w:type="dxa"/>
          </w:tcPr>
          <w:p w14:paraId="41A9047F" w14:textId="77777777" w:rsidR="00504613" w:rsidRDefault="00504613" w:rsidP="00EE437F">
            <w:pPr>
              <w:rPr>
                <w:sz w:val="16"/>
              </w:rPr>
            </w:pPr>
          </w:p>
          <w:p w14:paraId="0C1E6484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Partículas no clasificadas de otra manera</w:t>
            </w:r>
          </w:p>
          <w:p w14:paraId="0502D068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Polvo total: 15 mg/m³</w:t>
            </w:r>
          </w:p>
          <w:p w14:paraId="5801DEF3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Fracción respirable: 5 mg/m³</w:t>
            </w:r>
          </w:p>
          <w:p w14:paraId="5AD300D1" w14:textId="77777777" w:rsidR="00504613" w:rsidRDefault="00504613" w:rsidP="00EE437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6BD34B62" w14:textId="77777777" w:rsidR="00504613" w:rsidRDefault="00504613" w:rsidP="00EE437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6 mg/m³</w:t>
            </w:r>
          </w:p>
        </w:tc>
        <w:tc>
          <w:tcPr>
            <w:tcW w:w="2952" w:type="dxa"/>
          </w:tcPr>
          <w:p w14:paraId="23FFD94D" w14:textId="77777777" w:rsidR="00504613" w:rsidRDefault="00504613" w:rsidP="00EE437F">
            <w:pPr>
              <w:rPr>
                <w:sz w:val="16"/>
              </w:rPr>
            </w:pPr>
          </w:p>
          <w:p w14:paraId="29402BA0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Partículas no clasificadas de otra manera</w:t>
            </w:r>
          </w:p>
          <w:p w14:paraId="1DD66C00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Polvo total: 10 mg/m³</w:t>
            </w:r>
          </w:p>
          <w:p w14:paraId="45F9EB6E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Fracción respirable: 3 mg/m³</w:t>
            </w:r>
          </w:p>
          <w:p w14:paraId="1FC9B3FA" w14:textId="77777777" w:rsidR="00504613" w:rsidRDefault="00504613" w:rsidP="00EE437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180A4F92" w14:textId="77777777" w:rsidR="00504613" w:rsidRDefault="00504613" w:rsidP="00EE437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3 mg/m³</w:t>
            </w:r>
          </w:p>
        </w:tc>
      </w:tr>
      <w:tr w:rsidR="00504613" w14:paraId="2A08FE91" w14:textId="77777777" w:rsidTr="00EE437F">
        <w:tc>
          <w:tcPr>
            <w:tcW w:w="2952" w:type="dxa"/>
          </w:tcPr>
          <w:p w14:paraId="070D7961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Silicona</w:t>
            </w:r>
          </w:p>
        </w:tc>
        <w:tc>
          <w:tcPr>
            <w:tcW w:w="2952" w:type="dxa"/>
          </w:tcPr>
          <w:p w14:paraId="2AF62401" w14:textId="77777777" w:rsidR="00504613" w:rsidRDefault="00504613" w:rsidP="00EE437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No regulado</w:t>
            </w:r>
          </w:p>
        </w:tc>
        <w:tc>
          <w:tcPr>
            <w:tcW w:w="2952" w:type="dxa"/>
          </w:tcPr>
          <w:p w14:paraId="3FD002D2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No regulado</w:t>
            </w:r>
          </w:p>
        </w:tc>
      </w:tr>
      <w:tr w:rsidR="00504613" w14:paraId="128036DB" w14:textId="77777777" w:rsidTr="00EE437F">
        <w:tc>
          <w:tcPr>
            <w:tcW w:w="2952" w:type="dxa"/>
          </w:tcPr>
          <w:p w14:paraId="361AD712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Pigmento</w:t>
            </w:r>
          </w:p>
        </w:tc>
        <w:tc>
          <w:tcPr>
            <w:tcW w:w="2952" w:type="dxa"/>
          </w:tcPr>
          <w:p w14:paraId="3EB99193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No regulado</w:t>
            </w:r>
          </w:p>
        </w:tc>
        <w:tc>
          <w:tcPr>
            <w:tcW w:w="2952" w:type="dxa"/>
          </w:tcPr>
          <w:p w14:paraId="70128B8B" w14:textId="77777777" w:rsidR="00504613" w:rsidRDefault="00504613" w:rsidP="00EE437F">
            <w:pPr>
              <w:rPr>
                <w:sz w:val="16"/>
              </w:rPr>
            </w:pPr>
            <w:r>
              <w:rPr>
                <w:sz w:val="16"/>
              </w:rPr>
              <w:t>No regulado</w:t>
            </w:r>
          </w:p>
        </w:tc>
      </w:tr>
    </w:tbl>
    <w:p w14:paraId="5BC51DA3" w14:textId="77777777" w:rsidR="00504613" w:rsidRDefault="00504613">
      <w:pPr>
        <w:rPr>
          <w:color w:val="FF0000"/>
          <w:sz w:val="16"/>
        </w:rPr>
      </w:pPr>
    </w:p>
    <w:p w14:paraId="340EEB41" w14:textId="77777777" w:rsidR="00504613" w:rsidRDefault="00504613">
      <w:pPr>
        <w:rPr>
          <w:color w:val="FF0000"/>
          <w:sz w:val="16"/>
        </w:rPr>
      </w:pPr>
    </w:p>
    <w:p w14:paraId="3B63EBD0" w14:textId="77777777" w:rsidR="004B5EDC" w:rsidRDefault="004B5EDC">
      <w:r>
        <w:t>Durante el uso de este producto en incendios, los gases de escape y los productos de combustión incompleta son los principales peligros respiratorios. En la fabricación de este producto, los empleadores y los empleados deben usar su criterio común para determinar los lugares de trabajo en los que es prudente el uso de una máscara antipolvo o una mascarilla. No es probable que se necesite protección respiratoria para uso a corto plazo en áreas bien ventiladas.</w:t>
      </w:r>
    </w:p>
    <w:p w14:paraId="035A642E" w14:textId="77777777" w:rsidR="004B5EDC" w:rsidRDefault="004B5EDC"/>
    <w:p w14:paraId="3DC1F57A" w14:textId="77777777" w:rsidR="004B5EDC" w:rsidRDefault="004B5EDC">
      <w:r>
        <w:rPr>
          <w:i/>
        </w:rPr>
        <w:t xml:space="preserve">Protección respiratoria: </w:t>
      </w:r>
      <w:r>
        <w:t>Usar una máscara antipolvo N-95 para exposiciones limitadas y usar mascarillas purificadoras de aire con filtros de partículas de aire de alta eficiencia (filtros HEPA) para exposiciones prolongadas.</w:t>
      </w:r>
    </w:p>
    <w:p w14:paraId="54F32F12" w14:textId="77777777" w:rsidR="004B5EDC" w:rsidRDefault="004B5EDC"/>
    <w:p w14:paraId="1061B902" w14:textId="77777777" w:rsidR="004B5EDC" w:rsidRDefault="004B5EDC">
      <w:r>
        <w:rPr>
          <w:i/>
        </w:rPr>
        <w:t>Protección para los ojos:</w:t>
      </w:r>
      <w:r>
        <w:t xml:space="preserve"> Use gafas de protección contra sustancias químicas o una mascarilla purificadora de aire que le cubra todo el rostro.</w:t>
      </w:r>
    </w:p>
    <w:p w14:paraId="100331AF" w14:textId="77777777" w:rsidR="004B5EDC" w:rsidRDefault="004B5EDC"/>
    <w:p w14:paraId="6595C3A4" w14:textId="77777777" w:rsidR="004B5EDC" w:rsidRDefault="004B5EDC">
      <w:r>
        <w:rPr>
          <w:i/>
        </w:rPr>
        <w:t>Protección de la piel:</w:t>
      </w:r>
      <w:r>
        <w:t xml:space="preserve"> Usar guantes y overoles de nitrilo, látex o similares. Las buenas prácticas de higiene personal son esenciales. Después de manipular el producto, evitar alimentos, productos de tabaco u otros medios de transferencia del producto que impliquen el contacto de la mano a la boca hasta después de lavarse bien.</w:t>
      </w:r>
    </w:p>
    <w:p w14:paraId="3D7F45D7" w14:textId="77777777" w:rsidR="00993BF3" w:rsidRDefault="00993BF3"/>
    <w:p w14:paraId="56A72C16" w14:textId="77777777" w:rsidR="004B5EDC" w:rsidRDefault="004B5EDC">
      <w:pPr>
        <w:rPr>
          <w:b/>
          <w:color w:val="FF0000"/>
        </w:rPr>
      </w:pPr>
      <w:r>
        <w:rPr>
          <w:b/>
          <w:color w:val="FF0000"/>
        </w:rPr>
        <w:t xml:space="preserve">SECCIÓN IX. Propiedades físicas y químicas </w:t>
      </w:r>
    </w:p>
    <w:p w14:paraId="66531FCE" w14:textId="77777777" w:rsidR="005E3EFA" w:rsidRDefault="005E3EFA" w:rsidP="005E3EFA">
      <w:pPr>
        <w:rPr>
          <w:b/>
          <w:u w:val="single"/>
        </w:rPr>
      </w:pPr>
    </w:p>
    <w:p w14:paraId="1DF81D8C" w14:textId="77777777" w:rsidR="005E3EFA" w:rsidRPr="00AB71BC" w:rsidRDefault="005E3EFA" w:rsidP="005E3EFA">
      <w:pPr>
        <w:rPr>
          <w:b/>
          <w:u w:val="single"/>
        </w:rPr>
      </w:pPr>
      <w:r>
        <w:rPr>
          <w:b/>
          <w:u w:val="single"/>
        </w:rPr>
        <w:t>Agente químico</w:t>
      </w:r>
    </w:p>
    <w:p w14:paraId="52923310" w14:textId="77777777" w:rsidR="004B5EDC" w:rsidRDefault="004B5EDC">
      <w:r>
        <w:rPr>
          <w:i/>
        </w:rPr>
        <w:t>Aspecto y olor:</w:t>
      </w:r>
      <w:r>
        <w:t xml:space="preserve"> Polvo fino de color morado claro inoloro.</w:t>
      </w:r>
    </w:p>
    <w:p w14:paraId="4DBDD749" w14:textId="77777777" w:rsidR="004B5EDC" w:rsidRDefault="004B5EDC">
      <w:r>
        <w:rPr>
          <w:i/>
        </w:rPr>
        <w:t>Densidad aparente:</w:t>
      </w:r>
      <w:r>
        <w:t xml:space="preserve"> 0.88</w:t>
      </w:r>
    </w:p>
    <w:p w14:paraId="06F8E9A2" w14:textId="77777777" w:rsidR="004B5EDC" w:rsidRDefault="004B5EDC">
      <w:r>
        <w:rPr>
          <w:i/>
        </w:rPr>
        <w:t>Solubilidad:</w:t>
      </w:r>
      <w:r>
        <w:t xml:space="preserve"> El producto está recubierto con silicona repelente al agua. No inmediatamente soluble en agua.</w:t>
      </w:r>
    </w:p>
    <w:p w14:paraId="1627A4BA" w14:textId="77777777" w:rsidR="004B5EDC" w:rsidRDefault="004B5EDC">
      <w:r>
        <w:rPr>
          <w:i/>
        </w:rPr>
        <w:t xml:space="preserve">pH: </w:t>
      </w:r>
      <w:r>
        <w:t>Aproximadamente 9 a 10 para una solución al 10 %</w:t>
      </w:r>
    </w:p>
    <w:p w14:paraId="09E721E1" w14:textId="77777777" w:rsidR="004B5EDC" w:rsidRDefault="004B5EDC">
      <w:r>
        <w:rPr>
          <w:i/>
        </w:rPr>
        <w:t>Punto de ignición:</w:t>
      </w:r>
      <w:r>
        <w:t xml:space="preserve"> N/C.</w:t>
      </w:r>
    </w:p>
    <w:p w14:paraId="030B71F5" w14:textId="77777777" w:rsidR="004B5EDC" w:rsidRDefault="004B5EDC">
      <w:r>
        <w:rPr>
          <w:i/>
        </w:rPr>
        <w:t>Inflamabilidad:</w:t>
      </w:r>
      <w:r>
        <w:t xml:space="preserve"> N/C.</w:t>
      </w:r>
    </w:p>
    <w:p w14:paraId="691F86D6" w14:textId="77777777" w:rsidR="004B5EDC" w:rsidRDefault="004B5EDC">
      <w:r>
        <w:rPr>
          <w:i/>
        </w:rPr>
        <w:t>Presión de vapor:</w:t>
      </w:r>
      <w:r>
        <w:t xml:space="preserve"> N/C.</w:t>
      </w:r>
    </w:p>
    <w:p w14:paraId="7984C0D8" w14:textId="77777777" w:rsidR="004B5EDC" w:rsidRDefault="004B5EDC">
      <w:r>
        <w:rPr>
          <w:i/>
        </w:rPr>
        <w:t>Punto de ebullición:</w:t>
      </w:r>
      <w:r>
        <w:t xml:space="preserve"> N/C.</w:t>
      </w:r>
    </w:p>
    <w:p w14:paraId="74E70E09" w14:textId="77777777" w:rsidR="004B5EDC" w:rsidRDefault="004B5EDC">
      <w:r>
        <w:rPr>
          <w:i/>
        </w:rPr>
        <w:t>Propiedades explosivas u oxidantes:</w:t>
      </w:r>
      <w:r>
        <w:t xml:space="preserve"> Ninguna</w:t>
      </w:r>
    </w:p>
    <w:p w14:paraId="5F125AF1" w14:textId="77777777" w:rsidR="00F21EA5" w:rsidRDefault="00F21EA5"/>
    <w:p w14:paraId="5E37AA23" w14:textId="77777777" w:rsidR="005E3EFA" w:rsidRDefault="005E3EFA" w:rsidP="005E3EFA">
      <w:pPr>
        <w:rPr>
          <w:b/>
          <w:u w:val="single"/>
        </w:rPr>
      </w:pPr>
      <w:r>
        <w:rPr>
          <w:b/>
          <w:u w:val="single"/>
        </w:rPr>
        <w:lastRenderedPageBreak/>
        <w:t>Propelente: nitrógeno</w:t>
      </w:r>
    </w:p>
    <w:p w14:paraId="1886F1B6" w14:textId="6D53B4EC" w:rsidR="005E3EFA" w:rsidRDefault="005E3EFA" w:rsidP="005E3EFA">
      <w:r>
        <w:rPr>
          <w:i/>
        </w:rPr>
        <w:t>Aspecto y olor:</w:t>
      </w:r>
      <w:r>
        <w:t xml:space="preserve"> Incoloro e inodoro.</w:t>
      </w:r>
      <w:r w:rsidR="008313F7">
        <w:tab/>
      </w:r>
      <w:r w:rsidR="008313F7">
        <w:tab/>
      </w:r>
      <w:r w:rsidR="008313F7">
        <w:tab/>
      </w:r>
      <w:r w:rsidR="008313F7">
        <w:tab/>
      </w:r>
      <w:r>
        <w:rPr>
          <w:i/>
        </w:rPr>
        <w:t>Presión de vapor:</w:t>
      </w:r>
      <w:r>
        <w:t xml:space="preserve"> N/C.</w:t>
      </w:r>
    </w:p>
    <w:p w14:paraId="0BF3834D" w14:textId="5AA24ED9" w:rsidR="005E3EFA" w:rsidRDefault="005E3EFA" w:rsidP="005E3EFA">
      <w:r>
        <w:rPr>
          <w:i/>
        </w:rPr>
        <w:t>Gravedad específica: 0.075 lb/ft³ a 70 °F como vapor</w:t>
      </w:r>
      <w:r>
        <w:rPr>
          <w:i/>
        </w:rPr>
        <w:tab/>
      </w:r>
      <w:r w:rsidR="008313F7">
        <w:rPr>
          <w:i/>
        </w:rPr>
        <w:tab/>
      </w:r>
      <w:r>
        <w:rPr>
          <w:i/>
        </w:rPr>
        <w:t>Punto de ebullición:</w:t>
      </w:r>
      <w:r>
        <w:t xml:space="preserve"> -321 °F</w:t>
      </w:r>
    </w:p>
    <w:p w14:paraId="1800CC95" w14:textId="1DDC1DD1" w:rsidR="005E3EFA" w:rsidRDefault="005E3EFA" w:rsidP="005E3EFA">
      <w:r>
        <w:rPr>
          <w:i/>
        </w:rPr>
        <w:t>Solubilidad:</w:t>
      </w:r>
      <w:r>
        <w:t xml:space="preserve"> N/C</w:t>
      </w:r>
      <w:r>
        <w:tab/>
      </w:r>
      <w:r>
        <w:tab/>
      </w:r>
      <w:r>
        <w:tab/>
      </w:r>
      <w:r>
        <w:tab/>
      </w:r>
      <w:r>
        <w:tab/>
      </w:r>
      <w:r w:rsidR="008313F7">
        <w:tab/>
      </w:r>
      <w:r>
        <w:rPr>
          <w:i/>
        </w:rPr>
        <w:t>Propiedades explosivas u oxidantes:</w:t>
      </w:r>
      <w:r>
        <w:t xml:space="preserve"> Ninguna</w:t>
      </w:r>
    </w:p>
    <w:p w14:paraId="71B53F07" w14:textId="77777777" w:rsidR="005E3EFA" w:rsidRDefault="005E3EFA" w:rsidP="005E3EFA">
      <w:r>
        <w:rPr>
          <w:i/>
        </w:rPr>
        <w:t xml:space="preserve">pH: </w:t>
      </w:r>
      <w:r>
        <w:t>N/C.</w:t>
      </w:r>
    </w:p>
    <w:p w14:paraId="513FD3A5" w14:textId="77777777" w:rsidR="005E3EFA" w:rsidRDefault="005E3EFA" w:rsidP="005E3EFA">
      <w:r>
        <w:rPr>
          <w:i/>
        </w:rPr>
        <w:t>Punto de ignición:</w:t>
      </w:r>
      <w:r>
        <w:t xml:space="preserve"> No inflamable</w:t>
      </w:r>
    </w:p>
    <w:p w14:paraId="18A7548F" w14:textId="77777777" w:rsidR="005E3EFA" w:rsidRDefault="005E3EFA" w:rsidP="005E3EFA">
      <w:r>
        <w:rPr>
          <w:i/>
        </w:rPr>
        <w:t>Inflamabilidad:</w:t>
      </w:r>
      <w:r>
        <w:t xml:space="preserve"> No inflamable</w:t>
      </w:r>
    </w:p>
    <w:p w14:paraId="6663AFD7" w14:textId="77777777" w:rsidR="005E3EFA" w:rsidRDefault="005E3EFA"/>
    <w:p w14:paraId="195DA64C" w14:textId="77777777" w:rsidR="004B5EDC" w:rsidRDefault="004B5EDC">
      <w:pPr>
        <w:pStyle w:val="Heading2"/>
      </w:pPr>
      <w:r>
        <w:t>SECCIÓN X. Estabilidad y reactividad</w:t>
      </w:r>
    </w:p>
    <w:p w14:paraId="38C16742" w14:textId="77777777" w:rsidR="004B5EDC" w:rsidRDefault="004B5EDC">
      <w:pPr>
        <w:rPr>
          <w:sz w:val="16"/>
        </w:rPr>
      </w:pPr>
    </w:p>
    <w:p w14:paraId="6EA32AE9" w14:textId="77777777" w:rsidR="005E3EFA" w:rsidRPr="005E3EFA" w:rsidRDefault="005E3EFA">
      <w:r>
        <w:rPr>
          <w:i/>
        </w:rPr>
        <w:t xml:space="preserve">Reactividad: </w:t>
      </w:r>
      <w:r>
        <w:t>Los envases presurizados pueden romperse o explotar si se exponen a altas temperaturas.</w:t>
      </w:r>
    </w:p>
    <w:p w14:paraId="04B227FB" w14:textId="77777777" w:rsidR="004B5EDC" w:rsidRDefault="004B5EDC">
      <w:r>
        <w:rPr>
          <w:i/>
        </w:rPr>
        <w:t>Estabilidad:</w:t>
      </w:r>
      <w:r>
        <w:t xml:space="preserve"> Estable</w:t>
      </w:r>
    </w:p>
    <w:p w14:paraId="41B47B0F" w14:textId="77777777" w:rsidR="004B5EDC" w:rsidRDefault="004B5EDC">
      <w:r>
        <w:rPr>
          <w:i/>
        </w:rPr>
        <w:t>Incompatibilidad:</w:t>
      </w:r>
      <w:r>
        <w:t xml:space="preserve"> Fosfato de amonio, litio y ácidos fuertes</w:t>
      </w:r>
    </w:p>
    <w:p w14:paraId="43E1D51A" w14:textId="77777777" w:rsidR="004B5EDC" w:rsidRDefault="004B5EDC">
      <w:r>
        <w:rPr>
          <w:i/>
        </w:rPr>
        <w:t>Productos de descomposición:</w:t>
      </w:r>
      <w:r>
        <w:t xml:space="preserve"> Este producto puede descomponerse en el fuego y liberar monóxido de carbono, dióxido de carbono, óxidos de potasio y nitrógeno.</w:t>
      </w:r>
    </w:p>
    <w:p w14:paraId="49B91A71" w14:textId="64DAE45A" w:rsidR="004B5EDC" w:rsidRDefault="004B5EDC">
      <w:r>
        <w:rPr>
          <w:i/>
        </w:rPr>
        <w:t>Polimerización peligrosa:</w:t>
      </w:r>
      <w:r w:rsidR="008313F7">
        <w:rPr>
          <w:i/>
        </w:rPr>
        <w:t xml:space="preserve"> </w:t>
      </w:r>
      <w:r>
        <w:t>No ocurrirá</w:t>
      </w:r>
    </w:p>
    <w:p w14:paraId="5D382C47" w14:textId="77777777" w:rsidR="004B5EDC" w:rsidRDefault="004B5EDC">
      <w:r>
        <w:rPr>
          <w:i/>
        </w:rPr>
        <w:t>Reacciones peligrosas:</w:t>
      </w:r>
      <w:r>
        <w:t xml:space="preserve"> Ninguna</w:t>
      </w:r>
    </w:p>
    <w:p w14:paraId="4F0787B8" w14:textId="77777777" w:rsidR="004B5EDC" w:rsidRDefault="004B5EDC"/>
    <w:p w14:paraId="6EEE7535" w14:textId="77777777" w:rsidR="004B5EDC" w:rsidRDefault="004B5EDC">
      <w:pPr>
        <w:pStyle w:val="Heading2"/>
      </w:pPr>
      <w:r>
        <w:t>SECCIÓN XI. Información toxicológica</w:t>
      </w:r>
    </w:p>
    <w:p w14:paraId="4D136A83" w14:textId="77777777" w:rsidR="004B5EDC" w:rsidRDefault="004B5EDC">
      <w:pPr>
        <w:rPr>
          <w:color w:val="FF0000"/>
          <w:sz w:val="16"/>
        </w:rPr>
      </w:pPr>
    </w:p>
    <w:p w14:paraId="7CEA11F5" w14:textId="77777777" w:rsidR="004B5EDC" w:rsidRDefault="004B5EDC">
      <w:pPr>
        <w:ind w:left="1440" w:hanging="1440"/>
      </w:pPr>
      <w:r>
        <w:rPr>
          <w:i/>
        </w:rPr>
        <w:t>Toxicidad aguda:</w:t>
      </w:r>
      <w:r>
        <w:t>Bicarbonato de potasio LD50 (rata): Desconocida. No se han realizado pruebas. Este producto es relativamente no tóxico.</w:t>
      </w:r>
    </w:p>
    <w:p w14:paraId="3ABFD333" w14:textId="77777777" w:rsidR="004B5EDC" w:rsidRDefault="004B5EDC">
      <w:pPr>
        <w:ind w:left="1440" w:hanging="1440"/>
      </w:pPr>
      <w:r>
        <w:rPr>
          <w:i/>
        </w:rPr>
        <w:tab/>
      </w:r>
      <w:r>
        <w:t>Órganos diana en humanos: sistema respiratorio. El producto es un irritante leve para los ojos, las membranas mucosas y la piel. Puede agravar la dermatitis. No hay indicaciones de que el producto cause sensibilización.</w:t>
      </w:r>
    </w:p>
    <w:p w14:paraId="6C161448" w14:textId="77777777" w:rsidR="004B5EDC" w:rsidRDefault="004B5EDC">
      <w:pPr>
        <w:ind w:left="1440" w:hanging="1440"/>
      </w:pPr>
    </w:p>
    <w:p w14:paraId="2614F64F" w14:textId="77777777" w:rsidR="006F4073" w:rsidRDefault="006F4073">
      <w:pPr>
        <w:ind w:left="1440" w:hanging="1440"/>
        <w:rPr>
          <w:i/>
        </w:rPr>
      </w:pPr>
    </w:p>
    <w:p w14:paraId="0D39FAC3" w14:textId="77777777" w:rsidR="004B5EDC" w:rsidRDefault="004B5EDC">
      <w:pPr>
        <w:ind w:left="1440" w:hanging="1440"/>
      </w:pPr>
      <w:r>
        <w:rPr>
          <w:i/>
        </w:rPr>
        <w:t>Toxicidad crónica:</w:t>
      </w:r>
      <w:r>
        <w:t xml:space="preserve"> La neumoconiosis, o enfermedad del “pulmón polvoriento”, puede ocurrir como resultado de la exposición continua a cualquier polvo.</w:t>
      </w:r>
    </w:p>
    <w:p w14:paraId="0455B7F3" w14:textId="77777777" w:rsidR="004B5EDC" w:rsidRDefault="004B5EDC">
      <w:pPr>
        <w:ind w:left="1440" w:hanging="1440"/>
        <w:rPr>
          <w:i/>
        </w:rPr>
      </w:pPr>
    </w:p>
    <w:p w14:paraId="677EA617" w14:textId="77777777" w:rsidR="004B5EDC" w:rsidRDefault="004B5EDC">
      <w:pPr>
        <w:ind w:left="1440" w:hanging="1440"/>
      </w:pPr>
      <w:r>
        <w:rPr>
          <w:i/>
        </w:rPr>
        <w:t>Toxicidad reproductiva:</w:t>
      </w:r>
      <w:r>
        <w:t>Se desconoce si este producto tiene efectos en la reproducción.</w:t>
      </w:r>
    </w:p>
    <w:p w14:paraId="00B69EC5" w14:textId="77777777" w:rsidR="005E3EFA" w:rsidRDefault="005E3EFA">
      <w:pPr>
        <w:ind w:left="1440" w:hanging="1440"/>
      </w:pPr>
    </w:p>
    <w:p w14:paraId="78F599F2" w14:textId="77777777" w:rsidR="005E3EFA" w:rsidRDefault="005E3EFA" w:rsidP="005E3EFA">
      <w:pPr>
        <w:ind w:left="1440" w:hanging="1440"/>
      </w:pPr>
      <w:r>
        <w:t>Nitrógeno: Asfixiante simple. La exposición a altas concentraciones puede causar asfixia al reducir el oxígeno disponible.</w:t>
      </w:r>
    </w:p>
    <w:p w14:paraId="011FC378" w14:textId="77777777" w:rsidR="004B5EDC" w:rsidRDefault="004B5EDC">
      <w:pPr>
        <w:pStyle w:val="Header"/>
        <w:tabs>
          <w:tab w:val="clear" w:pos="4320"/>
          <w:tab w:val="clear" w:pos="8640"/>
        </w:tabs>
      </w:pPr>
    </w:p>
    <w:p w14:paraId="3A9A767C" w14:textId="77777777" w:rsidR="004B5EDC" w:rsidRDefault="004B5EDC">
      <w:pPr>
        <w:pStyle w:val="Heading3"/>
      </w:pPr>
      <w:r>
        <w:t>SECCIÓN XII. Información ecológica</w:t>
      </w:r>
    </w:p>
    <w:p w14:paraId="52C04D1C" w14:textId="77777777" w:rsidR="004B5EDC" w:rsidRDefault="004B5EDC">
      <w:pPr>
        <w:ind w:left="1440" w:hanging="1440"/>
        <w:rPr>
          <w:color w:val="FF0000"/>
          <w:sz w:val="16"/>
        </w:rPr>
      </w:pPr>
    </w:p>
    <w:p w14:paraId="365B1D37" w14:textId="77777777" w:rsidR="004B5EDC" w:rsidRDefault="004B5EDC">
      <w:pPr>
        <w:ind w:left="1440" w:hanging="1440"/>
      </w:pPr>
      <w:r>
        <w:rPr>
          <w:i/>
        </w:rPr>
        <w:t>Ecotoxicidad:</w:t>
      </w:r>
      <w:r>
        <w:t xml:space="preserve"> Los efectos negativos son desconocidos. Proporciona nutriente de fósforo a la vida vegetal.</w:t>
      </w:r>
    </w:p>
    <w:p w14:paraId="607C8BFD" w14:textId="77777777" w:rsidR="004B5EDC" w:rsidRDefault="004B5EDC">
      <w:pPr>
        <w:ind w:left="1440" w:hanging="1440"/>
      </w:pPr>
      <w:r>
        <w:rPr>
          <w:i/>
        </w:rPr>
        <w:t>Degradabilidad:</w:t>
      </w:r>
      <w:r>
        <w:t xml:space="preserve"> Se degrada rápidamente en un ambiente mojado o húmedo.</w:t>
      </w:r>
    </w:p>
    <w:p w14:paraId="25134DEA" w14:textId="77777777" w:rsidR="004B5EDC" w:rsidRDefault="004B5EDC">
      <w:pPr>
        <w:ind w:left="1440" w:hanging="1440"/>
      </w:pPr>
      <w:r>
        <w:rPr>
          <w:i/>
        </w:rPr>
        <w:t>Bioacumulación:</w:t>
      </w:r>
      <w:r>
        <w:t xml:space="preserve"> Extensión desconocida.</w:t>
      </w:r>
    </w:p>
    <w:p w14:paraId="70A0DE26" w14:textId="77777777" w:rsidR="004B5EDC" w:rsidRDefault="004B5EDC">
      <w:pPr>
        <w:ind w:left="1440" w:hanging="1440"/>
      </w:pPr>
      <w:r>
        <w:rPr>
          <w:i/>
        </w:rPr>
        <w:t>Movilidad en el suelo:</w:t>
      </w:r>
      <w:r>
        <w:t xml:space="preserve"> Soluble en agua. Puede filtrarse a las aguas subterráneas.</w:t>
      </w:r>
    </w:p>
    <w:p w14:paraId="66775755" w14:textId="77777777" w:rsidR="004B5EDC" w:rsidRDefault="004B5EDC">
      <w:pPr>
        <w:pStyle w:val="Header"/>
        <w:tabs>
          <w:tab w:val="clear" w:pos="4320"/>
          <w:tab w:val="clear" w:pos="8640"/>
        </w:tabs>
      </w:pPr>
    </w:p>
    <w:p w14:paraId="0B5E37B7" w14:textId="77777777" w:rsidR="004B5EDC" w:rsidRDefault="004B5EDC">
      <w:pPr>
        <w:pStyle w:val="Heading3"/>
      </w:pPr>
      <w:r>
        <w:t>SECCIÓN XIII. Consideraciones de eliminación</w:t>
      </w:r>
    </w:p>
    <w:p w14:paraId="388C272C" w14:textId="77777777" w:rsidR="004B5EDC" w:rsidRDefault="004B5EDC">
      <w:pPr>
        <w:ind w:left="1440" w:hanging="1440"/>
        <w:rPr>
          <w:sz w:val="16"/>
        </w:rPr>
      </w:pPr>
    </w:p>
    <w:p w14:paraId="73C78598" w14:textId="77777777" w:rsidR="004B5EDC" w:rsidRDefault="004B5EDC">
      <w:r>
        <w:t>Este producto no es un desecho peligroso según sus características conforme a la Ley de Conservación y Recuperación de Recursos (RCRA) o clasificado como peligroso por la RCRA. Desechar de acuerdo con las leyes locales o del estado, que pueden ser más restrictivas que las reglamentaciones federales. Se debe tener en cuenta que el producto utilizado en un incendio puede alterarse o contaminarse y, por lo tanto, requerir diferentes consideraciones de eliminación.</w:t>
      </w:r>
    </w:p>
    <w:p w14:paraId="485D046A" w14:textId="77777777" w:rsidR="004B5EDC" w:rsidRDefault="004B5EDC"/>
    <w:p w14:paraId="337F3B70" w14:textId="77777777" w:rsidR="004B5EDC" w:rsidRDefault="004B5EDC">
      <w:pPr>
        <w:pStyle w:val="Heading2"/>
      </w:pPr>
      <w:r>
        <w:t xml:space="preserve">SECCIÓN XIV. Información de transporte </w:t>
      </w:r>
    </w:p>
    <w:p w14:paraId="331804DD" w14:textId="77777777" w:rsidR="004B5EDC" w:rsidRDefault="004B5EDC">
      <w:pPr>
        <w:rPr>
          <w:color w:val="FF0000"/>
          <w:sz w:val="16"/>
        </w:rPr>
      </w:pPr>
    </w:p>
    <w:p w14:paraId="3B7F6F92" w14:textId="77777777" w:rsidR="004B5EDC" w:rsidRDefault="004B5EDC">
      <w:r>
        <w:t>Este producto no está definido como un material peligroso según la Sección 172, Título 49, del Código de Reglamentaciones Federales del Departamento de Transporte de los EE. UU. o por las reglamentaciones de "Transporte de Mercancías Peligrosas" de Transport Canada.</w:t>
      </w:r>
    </w:p>
    <w:p w14:paraId="22E8135A" w14:textId="77777777" w:rsidR="004B5EDC" w:rsidRDefault="004B5EDC"/>
    <w:p w14:paraId="5C7457FD" w14:textId="77777777" w:rsidR="00475830" w:rsidRDefault="00FB68AF" w:rsidP="00FB68AF">
      <w:pPr>
        <w:rPr>
          <w:sz w:val="18"/>
        </w:rPr>
      </w:pPr>
      <w:r>
        <w:rPr>
          <w:sz w:val="18"/>
        </w:rPr>
        <w:t xml:space="preserve">Tenga en cuenta lo siguiente: Si bien este material no se considera peligroso, cuando está contenido en un extintor de incendios almacenado a presión y presurizado con un gas no inflamable, el extintor en sí mismo es considerado un material peligroso por el Departamento de Transporte de los EE. UU. (USDOT) y Transport Canada (TC). La denominación adecuada para el envío será Extintor de incendios y el </w:t>
      </w:r>
      <w:r>
        <w:rPr>
          <w:sz w:val="18"/>
        </w:rPr>
        <w:lastRenderedPageBreak/>
        <w:t xml:space="preserve">número de identificación de la ONU es UN 1044. La clase de riesgo del USDOT es Cantidad limitada cuando se presuriza a menos de 241 psig y cuando se envía por carretera o ferrocarril.  </w:t>
      </w:r>
    </w:p>
    <w:p w14:paraId="6C5EA38E" w14:textId="77777777" w:rsidR="00475830" w:rsidRDefault="00475830" w:rsidP="00475830">
      <w:r>
        <w:t>Clase 2.2 de la ONU. Para envíos aéreos o marítimos, consulte las Normativas IATA o IMDG vigentes, respectivamente.</w:t>
      </w:r>
    </w:p>
    <w:p w14:paraId="4239C18D" w14:textId="77777777" w:rsidR="00993BF3" w:rsidRDefault="00993BF3">
      <w:pPr>
        <w:rPr>
          <w:color w:val="FF0000"/>
        </w:rPr>
      </w:pPr>
    </w:p>
    <w:p w14:paraId="3CC327CC" w14:textId="77777777" w:rsidR="00F21EA5" w:rsidRDefault="00F21EA5">
      <w:pPr>
        <w:rPr>
          <w:color w:val="FF0000"/>
        </w:rPr>
      </w:pPr>
    </w:p>
    <w:p w14:paraId="25DA9454" w14:textId="77777777" w:rsidR="004B5EDC" w:rsidRDefault="004B5EDC">
      <w:pPr>
        <w:pStyle w:val="Heading2"/>
      </w:pPr>
      <w:r>
        <w:t>SECCIÓN  XV. Información reglamentaria</w:t>
      </w:r>
    </w:p>
    <w:p w14:paraId="4D791E7A" w14:textId="77777777" w:rsidR="004B5EDC" w:rsidRDefault="004B5EDC">
      <w:pPr>
        <w:rPr>
          <w:color w:val="FF0000"/>
          <w:sz w:val="16"/>
        </w:rPr>
      </w:pPr>
    </w:p>
    <w:p w14:paraId="3A92FE7F" w14:textId="77777777" w:rsidR="00F21EA5" w:rsidRDefault="00F21EA5" w:rsidP="00F21EA5">
      <w:pPr>
        <w:pStyle w:val="Header"/>
        <w:tabs>
          <w:tab w:val="clear" w:pos="4320"/>
          <w:tab w:val="clear" w:pos="8640"/>
        </w:tabs>
      </w:pPr>
      <w:r>
        <w:rPr>
          <w:i/>
        </w:rPr>
        <w:t>Estado del inventario internacional:</w:t>
      </w:r>
      <w:r>
        <w:t xml:space="preserve"> Todos los ingredientes se encuentran en los siguientes inventarios</w:t>
      </w:r>
    </w:p>
    <w:p w14:paraId="343A0F40" w14:textId="77777777" w:rsidR="00F21EA5" w:rsidRDefault="00F21EA5" w:rsidP="00F21EA5"/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710"/>
        <w:gridCol w:w="6390"/>
      </w:tblGrid>
      <w:tr w:rsidR="00F21EA5" w14:paraId="3539F092" w14:textId="77777777" w:rsidTr="00234AF7">
        <w:tc>
          <w:tcPr>
            <w:tcW w:w="1710" w:type="dxa"/>
          </w:tcPr>
          <w:p w14:paraId="3267DE2C" w14:textId="77777777" w:rsidR="00F21EA5" w:rsidRDefault="00F21EA5" w:rsidP="00234AF7">
            <w:pPr>
              <w:pStyle w:val="Heading1"/>
            </w:pPr>
            <w:r>
              <w:t>País</w:t>
            </w:r>
          </w:p>
        </w:tc>
        <w:tc>
          <w:tcPr>
            <w:tcW w:w="6390" w:type="dxa"/>
          </w:tcPr>
          <w:p w14:paraId="55C3023E" w14:textId="03E2B863" w:rsidR="00F21EA5" w:rsidRPr="00F5050F" w:rsidRDefault="00F21EA5" w:rsidP="00234AF7">
            <w:pPr>
              <w:pStyle w:val="Heading1"/>
              <w:jc w:val="left"/>
              <w:rPr>
                <w:u w:val="none"/>
              </w:rPr>
            </w:pPr>
            <w:r>
              <w:t xml:space="preserve">Agencia </w:t>
            </w:r>
            <w:r w:rsidR="008313F7">
              <w:tab/>
            </w:r>
            <w:r w:rsidR="008313F7">
              <w:tab/>
            </w:r>
            <w:r>
              <w:tab/>
              <w:t xml:space="preserve">País </w:t>
            </w:r>
            <w:r>
              <w:tab/>
            </w:r>
            <w:r w:rsidR="008313F7">
              <w:tab/>
            </w:r>
            <w:r>
              <w:t>Agencia</w:t>
            </w:r>
          </w:p>
        </w:tc>
      </w:tr>
      <w:tr w:rsidR="00F21EA5" w14:paraId="5A1E5CB0" w14:textId="77777777" w:rsidTr="00234AF7">
        <w:tc>
          <w:tcPr>
            <w:tcW w:w="1710" w:type="dxa"/>
          </w:tcPr>
          <w:p w14:paraId="0ACEE809" w14:textId="77777777" w:rsidR="00F21EA5" w:rsidRDefault="00F21EA5" w:rsidP="00234AF7">
            <w:pPr>
              <w:jc w:val="center"/>
            </w:pPr>
            <w:r>
              <w:t>EE. UU.</w:t>
            </w:r>
          </w:p>
        </w:tc>
        <w:tc>
          <w:tcPr>
            <w:tcW w:w="6390" w:type="dxa"/>
          </w:tcPr>
          <w:p w14:paraId="3EA85053" w14:textId="21AB8344" w:rsidR="00F21EA5" w:rsidRDefault="00F21EA5" w:rsidP="00234AF7">
            <w:r>
              <w:t xml:space="preserve">TSCA </w:t>
            </w:r>
            <w:r w:rsidR="008313F7">
              <w:tab/>
            </w:r>
            <w:r w:rsidR="008313F7">
              <w:tab/>
            </w:r>
            <w:r>
              <w:tab/>
              <w:t xml:space="preserve">Australia </w:t>
            </w:r>
            <w:r>
              <w:tab/>
              <w:t>AICS</w:t>
            </w:r>
          </w:p>
        </w:tc>
      </w:tr>
      <w:tr w:rsidR="00F21EA5" w14:paraId="5A28B4DC" w14:textId="77777777" w:rsidTr="00234AF7">
        <w:tc>
          <w:tcPr>
            <w:tcW w:w="1710" w:type="dxa"/>
          </w:tcPr>
          <w:p w14:paraId="59D6B24A" w14:textId="77777777" w:rsidR="00F21EA5" w:rsidRDefault="00F21EA5" w:rsidP="00234AF7">
            <w:pPr>
              <w:jc w:val="center"/>
            </w:pPr>
            <w:r>
              <w:t>Canadá</w:t>
            </w:r>
          </w:p>
        </w:tc>
        <w:tc>
          <w:tcPr>
            <w:tcW w:w="6390" w:type="dxa"/>
          </w:tcPr>
          <w:p w14:paraId="1C829F5F" w14:textId="0C64A2A9" w:rsidR="00F21EA5" w:rsidRDefault="00F21EA5" w:rsidP="00234AF7">
            <w:r>
              <w:t xml:space="preserve">DSL </w:t>
            </w:r>
            <w:r>
              <w:tab/>
            </w:r>
            <w:r w:rsidR="008313F7">
              <w:tab/>
            </w:r>
            <w:r w:rsidR="008313F7">
              <w:tab/>
            </w:r>
            <w:r>
              <w:t xml:space="preserve">Japón </w:t>
            </w:r>
            <w:r>
              <w:tab/>
            </w:r>
            <w:r w:rsidR="008313F7">
              <w:tab/>
            </w:r>
            <w:r>
              <w:t>MITI</w:t>
            </w:r>
          </w:p>
        </w:tc>
      </w:tr>
      <w:tr w:rsidR="00F21EA5" w14:paraId="19C9379D" w14:textId="77777777" w:rsidTr="00234AF7">
        <w:tc>
          <w:tcPr>
            <w:tcW w:w="1710" w:type="dxa"/>
          </w:tcPr>
          <w:p w14:paraId="66AF4259" w14:textId="77777777" w:rsidR="00F21EA5" w:rsidRDefault="00F21EA5" w:rsidP="00234AF7">
            <w:pPr>
              <w:jc w:val="center"/>
            </w:pPr>
            <w:r>
              <w:t>Europa</w:t>
            </w:r>
          </w:p>
        </w:tc>
        <w:tc>
          <w:tcPr>
            <w:tcW w:w="6390" w:type="dxa"/>
          </w:tcPr>
          <w:p w14:paraId="6C9135C8" w14:textId="77777777" w:rsidR="00F21EA5" w:rsidRDefault="00F21EA5" w:rsidP="00234AF7">
            <w:r>
              <w:t xml:space="preserve">EINECS/ELINCS </w:t>
            </w:r>
            <w:r>
              <w:tab/>
              <w:t xml:space="preserve">Corea del Sur </w:t>
            </w:r>
            <w:r>
              <w:tab/>
              <w:t>KECL</w:t>
            </w:r>
          </w:p>
        </w:tc>
      </w:tr>
    </w:tbl>
    <w:p w14:paraId="5767428C" w14:textId="77777777" w:rsidR="004B5EDC" w:rsidRDefault="004B5EDC"/>
    <w:p w14:paraId="2F70DDC3" w14:textId="77777777" w:rsidR="004B5EDC" w:rsidRDefault="004B5EDC">
      <w:r>
        <w:rPr>
          <w:i/>
        </w:rPr>
        <w:t>Frases europeas sobre riesgo y seguridad:</w:t>
      </w:r>
      <w:r>
        <w:t xml:space="preserve"> </w:t>
      </w:r>
    </w:p>
    <w:p w14:paraId="17F840B5" w14:textId="77777777" w:rsidR="004B5EDC" w:rsidRDefault="004B5EDC">
      <w:pPr>
        <w:ind w:firstLine="720"/>
      </w:pPr>
      <w:r>
        <w:t>Clasificación de la UE: Irritante</w:t>
      </w:r>
    </w:p>
    <w:p w14:paraId="29D72271" w14:textId="77777777" w:rsidR="004B5EDC" w:rsidRDefault="004B5EDC">
      <w:pPr>
        <w:ind w:firstLine="720"/>
      </w:pPr>
    </w:p>
    <w:p w14:paraId="3D5115DA" w14:textId="4A9D9BA3" w:rsidR="004B5EDC" w:rsidRDefault="004B5EDC">
      <w:pPr>
        <w:ind w:firstLine="720"/>
      </w:pPr>
      <w:r>
        <w:t xml:space="preserve">Frases R- </w:t>
      </w:r>
      <w:r>
        <w:tab/>
      </w:r>
      <w:r w:rsidR="008313F7">
        <w:tab/>
      </w:r>
      <w:r>
        <w:t xml:space="preserve">20 </w:t>
      </w:r>
      <w:r>
        <w:tab/>
        <w:t>Nocivo si se inhala</w:t>
      </w:r>
    </w:p>
    <w:p w14:paraId="6AC02D00" w14:textId="77777777" w:rsidR="004B5EDC" w:rsidRDefault="004B5EDC">
      <w:pPr>
        <w:ind w:firstLine="720"/>
      </w:pPr>
      <w:r>
        <w:tab/>
      </w:r>
      <w:r>
        <w:tab/>
      </w:r>
      <w:r>
        <w:tab/>
        <w:t xml:space="preserve">36/37 </w:t>
      </w:r>
      <w:r>
        <w:tab/>
        <w:t>Irrita los ojos y el sistema respiratorio</w:t>
      </w:r>
      <w:r>
        <w:tab/>
      </w:r>
    </w:p>
    <w:p w14:paraId="698B4CE9" w14:textId="77777777" w:rsidR="004B5EDC" w:rsidRDefault="004B5EDC">
      <w:pPr>
        <w:ind w:firstLine="720"/>
      </w:pPr>
    </w:p>
    <w:p w14:paraId="201286C6" w14:textId="36BDC27B" w:rsidR="004B5EDC" w:rsidRDefault="004B5EDC">
      <w:pPr>
        <w:ind w:firstLine="720"/>
      </w:pPr>
      <w:r>
        <w:t xml:space="preserve">Frases S- </w:t>
      </w:r>
      <w:r>
        <w:tab/>
      </w:r>
      <w:r w:rsidR="008313F7">
        <w:tab/>
      </w:r>
      <w:r>
        <w:t xml:space="preserve">22 </w:t>
      </w:r>
      <w:r>
        <w:tab/>
        <w:t>No respirar el polvo</w:t>
      </w:r>
      <w:r>
        <w:tab/>
      </w:r>
      <w:r>
        <w:tab/>
      </w:r>
      <w:r>
        <w:tab/>
      </w:r>
    </w:p>
    <w:p w14:paraId="01C924A3" w14:textId="77777777" w:rsidR="004B5EDC" w:rsidRDefault="004B5EDC">
      <w:pPr>
        <w:ind w:firstLine="720"/>
      </w:pPr>
      <w:r>
        <w:tab/>
      </w:r>
      <w:r>
        <w:tab/>
      </w:r>
      <w:r>
        <w:tab/>
        <w:t xml:space="preserve">24/25 </w:t>
      </w:r>
      <w:r>
        <w:tab/>
        <w:t>Evitar el contacto con la piel y los ojos</w:t>
      </w:r>
      <w:r>
        <w:tab/>
      </w:r>
    </w:p>
    <w:p w14:paraId="1C8F385D" w14:textId="77777777" w:rsidR="004B5EDC" w:rsidRDefault="004B5EDC">
      <w:pPr>
        <w:numPr>
          <w:ilvl w:val="0"/>
          <w:numId w:val="1"/>
        </w:numPr>
      </w:pPr>
      <w:r>
        <w:t>En caso de contacto con los ojos, lavarse inmediatamente con abundante agua y buscar asistencia médica</w:t>
      </w:r>
    </w:p>
    <w:p w14:paraId="3D7215A3" w14:textId="77777777" w:rsidR="004B5EDC" w:rsidRDefault="004B5EDC">
      <w:pPr>
        <w:numPr>
          <w:ilvl w:val="0"/>
          <w:numId w:val="2"/>
        </w:numPr>
      </w:pPr>
      <w:r>
        <w:t>Usar ropa protectora adecuada</w:t>
      </w:r>
    </w:p>
    <w:p w14:paraId="5CB4F47E" w14:textId="77777777" w:rsidR="004B5EDC" w:rsidRDefault="004B5EDC"/>
    <w:p w14:paraId="25145D4B" w14:textId="77777777" w:rsidR="004B5EDC" w:rsidRDefault="004B5EDC">
      <w:r>
        <w:rPr>
          <w:i/>
        </w:rPr>
        <w:t>Información reglamentaria federal de los EE. UU.:</w:t>
      </w:r>
    </w:p>
    <w:p w14:paraId="194BBFB8" w14:textId="77777777" w:rsidR="00F21EA5" w:rsidRDefault="00F21EA5" w:rsidP="00F21EA5">
      <w:pPr>
        <w:ind w:left="720"/>
      </w:pPr>
      <w:r>
        <w:t>No presurizado; Las sustancias químicas en este producto no se encuentran bajo los requisitos de informe según la Ley de Enmiendas y Reautorización del Superfondo (SARA) o tienen cantidades umbral de planificación de SARA o cantidades reportables según la Ley de Responsabilidad, Compensación y Recuperación Ambiental (CERCLA) ni están reguladas por TSCA 8(d).</w:t>
      </w:r>
    </w:p>
    <w:p w14:paraId="0A06B589" w14:textId="77777777" w:rsidR="00F21EA5" w:rsidRDefault="00F21EA5" w:rsidP="00F21EA5">
      <w:pPr>
        <w:ind w:firstLine="720"/>
      </w:pPr>
      <w:r>
        <w:t>Presurizado: Sección 311/312, Título III de SARA: La categorización es Peligro de presión</w:t>
      </w:r>
    </w:p>
    <w:p w14:paraId="3E6F0B62" w14:textId="77777777" w:rsidR="006F4073" w:rsidRDefault="006F4073">
      <w:pPr>
        <w:rPr>
          <w:i/>
        </w:rPr>
      </w:pPr>
    </w:p>
    <w:p w14:paraId="4514746F" w14:textId="77777777" w:rsidR="004B5EDC" w:rsidRDefault="004B5EDC">
      <w:r>
        <w:rPr>
          <w:i/>
        </w:rPr>
        <w:t>Información reglamentaria del estado:</w:t>
      </w:r>
    </w:p>
    <w:p w14:paraId="3CC3AB41" w14:textId="77777777" w:rsidR="00F21EA5" w:rsidRPr="008313F7" w:rsidRDefault="004B5EDC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  <w:t>Las sustancias químicas de este producto están cubiertas por las reglamentaciones  específicas del estado, tal como se indican:</w:t>
      </w:r>
    </w:p>
    <w:p w14:paraId="398DA9CA" w14:textId="0152395C" w:rsidR="00F21EA5" w:rsidRPr="008313F7" w:rsidRDefault="00F21EA5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  <w:t>Alaska</w:t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ab/>
        <w:t>Sustancias peligrosas y tóxicas designadas: ninguna</w:t>
      </w:r>
    </w:p>
    <w:p w14:paraId="0AB787AC" w14:textId="77777777" w:rsidR="00F21EA5" w:rsidRPr="008313F7" w:rsidRDefault="00F21EA5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  <w:t>California</w:t>
      </w:r>
      <w:r w:rsidRPr="008313F7">
        <w:rPr>
          <w:sz w:val="18"/>
          <w:szCs w:val="18"/>
        </w:rPr>
        <w:tab/>
        <w:t>Límites de exposición permisibles para contaminantes químicos: ninguno</w:t>
      </w:r>
    </w:p>
    <w:p w14:paraId="3DDC8A6E" w14:textId="15159A66" w:rsidR="00F21EA5" w:rsidRPr="008313F7" w:rsidRDefault="008313F7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pict w14:anchorId="1BD1CD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2.5pt;margin-top:1.3pt;width:.75pt;height:48.75pt;flip:x;z-index:251658240" o:connectortype="straight"/>
        </w:pict>
      </w:r>
      <w:r w:rsidR="00F21EA5" w:rsidRPr="008313F7">
        <w:rPr>
          <w:sz w:val="18"/>
          <w:szCs w:val="18"/>
        </w:rPr>
        <w:tab/>
        <w:t>Florida</w:t>
      </w:r>
      <w:r w:rsidRPr="008313F7">
        <w:rPr>
          <w:sz w:val="18"/>
          <w:szCs w:val="18"/>
        </w:rPr>
        <w:tab/>
      </w:r>
      <w:r w:rsidR="00F21EA5" w:rsidRPr="008313F7">
        <w:rPr>
          <w:sz w:val="18"/>
          <w:szCs w:val="18"/>
        </w:rPr>
        <w:tab/>
        <w:t xml:space="preserve">Lista de sustancias: polvo de mica </w:t>
      </w:r>
      <w:r w:rsidR="00F21EA5" w:rsidRPr="008313F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EA5" w:rsidRPr="008313F7">
        <w:rPr>
          <w:sz w:val="18"/>
          <w:szCs w:val="18"/>
        </w:rPr>
        <w:t>Pennsylvania</w:t>
      </w:r>
      <w:r w:rsidR="00F21EA5" w:rsidRPr="008313F7">
        <w:rPr>
          <w:sz w:val="18"/>
          <w:szCs w:val="18"/>
        </w:rPr>
        <w:tab/>
        <w:t>Lista de sustancias peligrosas: ninguna</w:t>
      </w:r>
    </w:p>
    <w:p w14:paraId="50B77999" w14:textId="548301FD" w:rsidR="00F21EA5" w:rsidRPr="008313F7" w:rsidRDefault="00F21EA5" w:rsidP="008313F7">
      <w:pPr>
        <w:ind w:right="-810"/>
        <w:rPr>
          <w:sz w:val="18"/>
          <w:szCs w:val="18"/>
        </w:rPr>
      </w:pPr>
      <w:r w:rsidRPr="008313F7">
        <w:rPr>
          <w:sz w:val="18"/>
          <w:szCs w:val="18"/>
        </w:rPr>
        <w:tab/>
        <w:t>Illinois</w:t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ab/>
        <w:t>Lista de sustancias tóxicas: ninguna</w:t>
      </w:r>
      <w:r w:rsidRPr="008313F7">
        <w:rPr>
          <w:sz w:val="18"/>
          <w:szCs w:val="18"/>
        </w:rPr>
        <w:tab/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>Rhode Island</w:t>
      </w:r>
      <w:r w:rsidRPr="008313F7">
        <w:rPr>
          <w:sz w:val="18"/>
          <w:szCs w:val="18"/>
        </w:rPr>
        <w:tab/>
        <w:t xml:space="preserve"> Lista de sustancias peligrosas: polvo de mica</w:t>
      </w:r>
    </w:p>
    <w:p w14:paraId="29C0C20B" w14:textId="0594CE7C" w:rsidR="00F21EA5" w:rsidRPr="008313F7" w:rsidRDefault="00F21EA5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  <w:t>Kansas</w:t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ab/>
        <w:t xml:space="preserve">Lista de la Sección 302/303:- ninguna </w:t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ab/>
        <w:t>Texas</w:t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ab/>
        <w:t>Lista de sustancias peligrosas: no</w:t>
      </w:r>
    </w:p>
    <w:p w14:paraId="62E0E334" w14:textId="20BFD276" w:rsidR="00F21EA5" w:rsidRPr="008313F7" w:rsidRDefault="00F21EA5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  <w:t>Massachusetts</w:t>
      </w:r>
      <w:r w:rsidRPr="008313F7">
        <w:rPr>
          <w:sz w:val="18"/>
          <w:szCs w:val="18"/>
        </w:rPr>
        <w:tab/>
        <w:t xml:space="preserve">Lista de sustancias: polvo de mica </w:t>
      </w:r>
      <w:r w:rsidRPr="008313F7">
        <w:rPr>
          <w:sz w:val="18"/>
          <w:szCs w:val="18"/>
        </w:rPr>
        <w:tab/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>West Virginia</w:t>
      </w:r>
      <w:r w:rsidRPr="008313F7">
        <w:rPr>
          <w:sz w:val="18"/>
          <w:szCs w:val="18"/>
        </w:rPr>
        <w:tab/>
        <w:t>Lista de sustancias peligrosas: ninguna</w:t>
      </w:r>
    </w:p>
    <w:p w14:paraId="68793F78" w14:textId="76415C70" w:rsidR="00F21EA5" w:rsidRPr="008313F7" w:rsidRDefault="00F21EA5" w:rsidP="008313F7">
      <w:pPr>
        <w:ind w:right="-720"/>
        <w:rPr>
          <w:sz w:val="18"/>
          <w:szCs w:val="18"/>
        </w:rPr>
      </w:pPr>
      <w:r w:rsidRPr="008313F7">
        <w:rPr>
          <w:sz w:val="18"/>
          <w:szCs w:val="18"/>
        </w:rPr>
        <w:tab/>
        <w:t>Minnesota</w:t>
      </w:r>
      <w:r w:rsidRPr="008313F7">
        <w:rPr>
          <w:sz w:val="18"/>
          <w:szCs w:val="18"/>
        </w:rPr>
        <w:tab/>
        <w:t>Lista de sustancias peligrosas: ninguna</w:t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 xml:space="preserve"> </w:t>
      </w:r>
      <w:r w:rsidRPr="008313F7">
        <w:rPr>
          <w:sz w:val="18"/>
          <w:szCs w:val="18"/>
        </w:rPr>
        <w:tab/>
        <w:t>Wisconsin</w:t>
      </w:r>
      <w:r w:rsidRPr="008313F7">
        <w:rPr>
          <w:sz w:val="18"/>
          <w:szCs w:val="18"/>
        </w:rPr>
        <w:tab/>
        <w:t>Sustancias tóxicas y peligrosas: ninguna</w:t>
      </w:r>
    </w:p>
    <w:p w14:paraId="0E84C8EC" w14:textId="2853DD2F" w:rsidR="00F21EA5" w:rsidRPr="008313F7" w:rsidRDefault="00F21EA5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  <w:t>Missouri</w:t>
      </w:r>
      <w:r w:rsidRPr="008313F7">
        <w:rPr>
          <w:sz w:val="18"/>
          <w:szCs w:val="18"/>
        </w:rPr>
        <w:tab/>
      </w:r>
      <w:r w:rsidR="008313F7">
        <w:rPr>
          <w:sz w:val="18"/>
          <w:szCs w:val="18"/>
        </w:rPr>
        <w:tab/>
      </w:r>
      <w:r w:rsidRPr="008313F7">
        <w:rPr>
          <w:sz w:val="18"/>
          <w:szCs w:val="18"/>
        </w:rPr>
        <w:t>Información del empleador/Lista de sustancias tóxicas: ninguna</w:t>
      </w:r>
    </w:p>
    <w:p w14:paraId="171CAF8C" w14:textId="77777777" w:rsidR="00F21EA5" w:rsidRPr="008313F7" w:rsidRDefault="00F21EA5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  <w:t>Nueva Jersey</w:t>
      </w:r>
      <w:r w:rsidRPr="008313F7">
        <w:rPr>
          <w:sz w:val="18"/>
          <w:szCs w:val="18"/>
        </w:rPr>
        <w:tab/>
        <w:t>Derecho a saber: Lista de sustancias peligrosas: ninguna</w:t>
      </w:r>
    </w:p>
    <w:p w14:paraId="42874EF9" w14:textId="26D6240D" w:rsidR="00F21EA5" w:rsidRPr="008313F7" w:rsidRDefault="008313F7" w:rsidP="00F21EA5">
      <w:pPr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  <w:r w:rsidR="00F21EA5" w:rsidRPr="008313F7">
        <w:rPr>
          <w:sz w:val="18"/>
          <w:szCs w:val="18"/>
        </w:rPr>
        <w:t>North Dakota</w:t>
      </w:r>
      <w:r w:rsidR="00F21EA5" w:rsidRPr="008313F7">
        <w:rPr>
          <w:sz w:val="18"/>
          <w:szCs w:val="18"/>
        </w:rPr>
        <w:tab/>
        <w:t>Lista de sustancias químicas peligrosas, cantidades reportables: ninguna</w:t>
      </w:r>
    </w:p>
    <w:p w14:paraId="5BED7A60" w14:textId="77777777" w:rsidR="00F21EA5" w:rsidRPr="008313F7" w:rsidRDefault="00F21EA5" w:rsidP="00F21EA5">
      <w:pPr>
        <w:rPr>
          <w:sz w:val="18"/>
          <w:szCs w:val="18"/>
        </w:rPr>
      </w:pPr>
      <w:r w:rsidRPr="008313F7">
        <w:rPr>
          <w:sz w:val="18"/>
          <w:szCs w:val="18"/>
        </w:rPr>
        <w:tab/>
      </w:r>
    </w:p>
    <w:p w14:paraId="407C9F80" w14:textId="77777777" w:rsidR="00F21EA5" w:rsidRPr="008313F7" w:rsidRDefault="00F21EA5" w:rsidP="00F21EA5">
      <w:pPr>
        <w:ind w:firstLine="720"/>
        <w:rPr>
          <w:sz w:val="18"/>
          <w:szCs w:val="18"/>
        </w:rPr>
      </w:pPr>
      <w:r w:rsidRPr="008313F7">
        <w:rPr>
          <w:sz w:val="18"/>
          <w:szCs w:val="18"/>
        </w:rPr>
        <w:t>Proposición 65 de California: ningún componente figura en la Lista de la Proposición 65 de California</w:t>
      </w:r>
    </w:p>
    <w:p w14:paraId="07FFB730" w14:textId="77777777" w:rsidR="00993BF3" w:rsidRDefault="00993BF3"/>
    <w:p w14:paraId="78235D10" w14:textId="77777777" w:rsidR="00F21EA5" w:rsidRDefault="00F21EA5"/>
    <w:p w14:paraId="7FB62A97" w14:textId="77777777" w:rsidR="004B5EDC" w:rsidRDefault="004B5EDC">
      <w:pPr>
        <w:pStyle w:val="Heading2"/>
      </w:pPr>
      <w:r>
        <w:t>SECCIÓN XVI. Otra información</w:t>
      </w:r>
    </w:p>
    <w:p w14:paraId="0A8CE5C2" w14:textId="77777777" w:rsidR="004B5EDC" w:rsidRDefault="004B5EDC">
      <w:pPr>
        <w:rPr>
          <w:color w:val="FF0000"/>
          <w:sz w:val="16"/>
        </w:rPr>
      </w:pPr>
    </w:p>
    <w:p w14:paraId="5A57038A" w14:textId="77777777" w:rsidR="00504613" w:rsidRDefault="00993BF3">
      <w:r>
        <w:t>Esta Hoja de datos de seguridad se preparó de acuerdo con el Estándar de comunicación de peligros de la Administración de Seguridad y Salud Ocupacional (OSHA) (Sección 1910.1200, Título 29, del Código de Reglamentaciones Federales) y el Sistema globalmente armonizado (GHS) de clasificación y etiquetado de productos químicos.</w:t>
      </w:r>
    </w:p>
    <w:p w14:paraId="572FAA96" w14:textId="77777777" w:rsidR="00993BF3" w:rsidRDefault="00993BF3"/>
    <w:p w14:paraId="5AB01415" w14:textId="77777777" w:rsidR="00504613" w:rsidRDefault="00504613" w:rsidP="00504613">
      <w:pPr>
        <w:rPr>
          <w:u w:val="single"/>
        </w:rPr>
      </w:pPr>
      <w:r>
        <w:rPr>
          <w:u w:val="single"/>
        </w:rPr>
        <w:t>CLASIFICACIÓN DEL HMIS:</w:t>
      </w:r>
    </w:p>
    <w:p w14:paraId="2FFF506F" w14:textId="77777777" w:rsidR="00504613" w:rsidRDefault="00504613" w:rsidP="00504613">
      <w:pPr>
        <w:rPr>
          <w:u w:val="single"/>
        </w:rPr>
      </w:pPr>
    </w:p>
    <w:p w14:paraId="70BD6DE4" w14:textId="77777777" w:rsidR="00504613" w:rsidRDefault="00504613" w:rsidP="00504613">
      <w:pPr>
        <w:pStyle w:val="Header"/>
        <w:tabs>
          <w:tab w:val="clear" w:pos="4320"/>
          <w:tab w:val="clear" w:pos="8640"/>
        </w:tabs>
      </w:pPr>
      <w:r>
        <w:t xml:space="preserve">Salud </w:t>
      </w:r>
      <w:r>
        <w:tab/>
        <w:t>1</w:t>
      </w:r>
    </w:p>
    <w:p w14:paraId="2E2DAD2E" w14:textId="77777777" w:rsidR="00504613" w:rsidRDefault="00504613" w:rsidP="00504613">
      <w:r>
        <w:t xml:space="preserve">Inflamabilidad </w:t>
      </w:r>
      <w:r>
        <w:tab/>
        <w:t>0</w:t>
      </w:r>
    </w:p>
    <w:p w14:paraId="2959802D" w14:textId="77777777" w:rsidR="00504613" w:rsidRDefault="00504613" w:rsidP="00504613">
      <w:r>
        <w:lastRenderedPageBreak/>
        <w:t xml:space="preserve">Reactividad </w:t>
      </w:r>
      <w:r>
        <w:tab/>
        <w:t>0</w:t>
      </w:r>
    </w:p>
    <w:p w14:paraId="6996F63E" w14:textId="77777777" w:rsidR="00504613" w:rsidRDefault="00504613" w:rsidP="00504613">
      <w:r>
        <w:t>Equipo de protección personal: usar una máscara antipolvo N-95 (consultar la Sección 8)</w:t>
      </w:r>
    </w:p>
    <w:p w14:paraId="5F7195B1" w14:textId="77777777" w:rsidR="00504613" w:rsidRDefault="00504613" w:rsidP="00504613">
      <w:pPr>
        <w:rPr>
          <w:sz w:val="16"/>
        </w:rPr>
      </w:pPr>
    </w:p>
    <w:p w14:paraId="23889A18" w14:textId="77777777" w:rsidR="00504613" w:rsidRDefault="00504613" w:rsidP="00504613">
      <w:r>
        <w:rPr>
          <w:u w:val="single"/>
        </w:rPr>
        <w:t>WHMIS</w:t>
      </w:r>
      <w:r>
        <w:t xml:space="preserve"> (Identificación canadiense de materiales peligrosos en el lugar de trabajo)</w:t>
      </w:r>
    </w:p>
    <w:p w14:paraId="4A8C48AF" w14:textId="77777777" w:rsidR="00504613" w:rsidRDefault="00504613" w:rsidP="00504613">
      <w:pPr>
        <w:pStyle w:val="Header"/>
        <w:tabs>
          <w:tab w:val="clear" w:pos="4320"/>
          <w:tab w:val="clear" w:pos="8640"/>
        </w:tabs>
      </w:pPr>
      <w:r>
        <w:tab/>
        <w:t>D2B: puede irritar los ojos, las membranas mucosas o la piel</w:t>
      </w:r>
    </w:p>
    <w:p w14:paraId="02CD43BC" w14:textId="77777777" w:rsidR="00504613" w:rsidRDefault="00504613"/>
    <w:p w14:paraId="17AC34D4" w14:textId="77777777" w:rsidR="004B5EDC" w:rsidRDefault="004B5EDC"/>
    <w:p w14:paraId="44735EF7" w14:textId="77777777" w:rsidR="004B5EDC" w:rsidRDefault="004B5EDC">
      <w:r>
        <w:t>La información contenida en este documento se proporciona de buena fe como valores típicos y no como especificaciones del producto. No se otorga ninguna garantía, ya sea expresa o implícita.</w:t>
      </w:r>
    </w:p>
    <w:sectPr w:rsidR="004B5EDC" w:rsidSect="00F21EA5">
      <w:headerReference w:type="default" r:id="rId11"/>
      <w:footerReference w:type="default" r:id="rId12"/>
      <w:pgSz w:w="12240" w:h="15840"/>
      <w:pgMar w:top="1440" w:right="1080" w:bottom="126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3E63" w14:textId="77777777" w:rsidR="00866547" w:rsidRDefault="00866547">
      <w:r>
        <w:separator/>
      </w:r>
    </w:p>
  </w:endnote>
  <w:endnote w:type="continuationSeparator" w:id="0">
    <w:p w14:paraId="7BC483AB" w14:textId="77777777" w:rsidR="00866547" w:rsidRDefault="0086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F9E5" w14:textId="77777777" w:rsidR="002B044D" w:rsidRPr="002B044D" w:rsidRDefault="00F478D1">
    <w:pPr>
      <w:pStyle w:val="Footer"/>
      <w:jc w:val="center"/>
      <w:rPr>
        <w:b/>
        <w:i/>
        <w:snapToGrid w:val="0"/>
      </w:rPr>
    </w:pPr>
    <w:r>
      <w:rPr>
        <w:b/>
        <w:i/>
        <w:snapToGrid w:val="0"/>
      </w:rPr>
      <w:t>Buckeye Fire Equipment Company</w:t>
    </w:r>
  </w:p>
  <w:p w14:paraId="79707013" w14:textId="567F5303" w:rsidR="004B5EDC" w:rsidRDefault="004B5EDC">
    <w:pPr>
      <w:pStyle w:val="Footer"/>
      <w:jc w:val="center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313F7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313F7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974FD" w14:textId="77777777" w:rsidR="00866547" w:rsidRDefault="00866547">
      <w:r>
        <w:separator/>
      </w:r>
    </w:p>
  </w:footnote>
  <w:footnote w:type="continuationSeparator" w:id="0">
    <w:p w14:paraId="3C0271ED" w14:textId="77777777" w:rsidR="00866547" w:rsidRDefault="0086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BE52" w14:textId="77777777" w:rsidR="004B5EDC" w:rsidRDefault="004B5EDC">
    <w:pPr>
      <w:pStyle w:val="Header"/>
      <w:jc w:val="center"/>
      <w:rPr>
        <w:b/>
        <w:sz w:val="24"/>
      </w:rPr>
    </w:pPr>
    <w:r>
      <w:rPr>
        <w:b/>
        <w:sz w:val="24"/>
      </w:rPr>
      <w:t>HOJA DE DATOS DE SEGURIDAD</w:t>
    </w:r>
  </w:p>
  <w:p w14:paraId="4164225C" w14:textId="77777777" w:rsidR="004B5EDC" w:rsidRDefault="004B5EDC">
    <w:pPr>
      <w:pStyle w:val="Header"/>
      <w:jc w:val="center"/>
      <w:rPr>
        <w:b/>
        <w:sz w:val="22"/>
      </w:rPr>
    </w:pPr>
    <w:r>
      <w:rPr>
        <w:b/>
        <w:sz w:val="22"/>
      </w:rPr>
      <w:t>PRODUCTOS QUÍMICOS SECOS PURPLE 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0BD0"/>
    <w:multiLevelType w:val="singleLevel"/>
    <w:tmpl w:val="BA1AFB34"/>
    <w:lvl w:ilvl="0">
      <w:start w:val="36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6085157A"/>
    <w:multiLevelType w:val="singleLevel"/>
    <w:tmpl w:val="4AD2A858"/>
    <w:lvl w:ilvl="0">
      <w:start w:val="26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2B"/>
    <w:rsid w:val="00002C31"/>
    <w:rsid w:val="000141D7"/>
    <w:rsid w:val="000200C6"/>
    <w:rsid w:val="0015432B"/>
    <w:rsid w:val="00165C98"/>
    <w:rsid w:val="00234AF7"/>
    <w:rsid w:val="002A385D"/>
    <w:rsid w:val="002B044D"/>
    <w:rsid w:val="003065D4"/>
    <w:rsid w:val="00393F43"/>
    <w:rsid w:val="00417A73"/>
    <w:rsid w:val="00475830"/>
    <w:rsid w:val="004A70CC"/>
    <w:rsid w:val="004B5EDC"/>
    <w:rsid w:val="004C2AEF"/>
    <w:rsid w:val="00504613"/>
    <w:rsid w:val="00525203"/>
    <w:rsid w:val="005E3EFA"/>
    <w:rsid w:val="005F7D99"/>
    <w:rsid w:val="00661A22"/>
    <w:rsid w:val="00674B57"/>
    <w:rsid w:val="006F4073"/>
    <w:rsid w:val="00805A83"/>
    <w:rsid w:val="008313F7"/>
    <w:rsid w:val="00834D41"/>
    <w:rsid w:val="00846840"/>
    <w:rsid w:val="00866547"/>
    <w:rsid w:val="008F2BC8"/>
    <w:rsid w:val="00961BF9"/>
    <w:rsid w:val="009760AF"/>
    <w:rsid w:val="00993BF3"/>
    <w:rsid w:val="00A31247"/>
    <w:rsid w:val="00A72D35"/>
    <w:rsid w:val="00B81494"/>
    <w:rsid w:val="00B86F1A"/>
    <w:rsid w:val="00B929AC"/>
    <w:rsid w:val="00C3256F"/>
    <w:rsid w:val="00DA2274"/>
    <w:rsid w:val="00E111A2"/>
    <w:rsid w:val="00EB30EB"/>
    <w:rsid w:val="00EE437F"/>
    <w:rsid w:val="00EE546E"/>
    <w:rsid w:val="00F21EA5"/>
    <w:rsid w:val="00F478D1"/>
    <w:rsid w:val="00F915B6"/>
    <w:rsid w:val="00FA2B5A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D992B27"/>
  <w15:chartTrackingRefBased/>
  <w15:docId w15:val="{767643F9-83B5-493B-A5F8-30D3C567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5046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44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F4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ec@buckeyef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ckeyefi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</vt:lpstr>
    </vt:vector>
  </TitlesOfParts>
  <Company>BFE</Company>
  <LinksUpToDate>false</LinksUpToDate>
  <CharactersWithSpaces>14915</CharactersWithSpaces>
  <SharedDoc>false</SharedDoc>
  <HLinks>
    <vt:vector size="12" baseType="variant"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mailto:bfec@buckeyef.com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http://www.buckeyefire.com/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</dc:title>
  <dc:subject/>
  <dc:creator>BFE</dc:creator>
  <cp:keywords/>
  <cp:lastModifiedBy>Theresa Heinmiller</cp:lastModifiedBy>
  <cp:revision>3</cp:revision>
  <cp:lastPrinted>2019-04-12T18:13:00Z</cp:lastPrinted>
  <dcterms:created xsi:type="dcterms:W3CDTF">2022-08-02T15:12:00Z</dcterms:created>
  <dcterms:modified xsi:type="dcterms:W3CDTF">2022-09-22T17:38:00Z</dcterms:modified>
</cp:coreProperties>
</file>